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AD1287" w:rsidRPr="002B1165" w:rsidRDefault="00AD1287" w:rsidP="00AD1287">
      <w:pPr>
        <w:jc w:val="center"/>
        <w:rPr>
          <w:rFonts w:ascii="標楷體" w:eastAsia="標楷體" w:hAnsi="標楷體"/>
          <w:sz w:val="30"/>
          <w:szCs w:val="30"/>
        </w:rPr>
      </w:pPr>
      <w:r w:rsidRPr="002B1165">
        <w:rPr>
          <w:rFonts w:ascii="標楷體" w:eastAsia="標楷體" w:hAnsi="標楷體" w:hint="eastAsia"/>
          <w:b/>
          <w:sz w:val="30"/>
          <w:szCs w:val="30"/>
        </w:rPr>
        <w:t>南投</w:t>
      </w:r>
      <w:r w:rsidRPr="002B1165">
        <w:rPr>
          <w:rFonts w:ascii="標楷體" w:eastAsia="標楷體" w:hAnsi="標楷體"/>
          <w:b/>
          <w:sz w:val="30"/>
          <w:szCs w:val="30"/>
        </w:rPr>
        <w:t>縣</w:t>
      </w:r>
      <w:r w:rsidR="00F37125">
        <w:rPr>
          <w:rFonts w:ascii="標楷體" w:eastAsia="標楷體" w:hAnsi="標楷體" w:hint="eastAsia"/>
          <w:b/>
          <w:sz w:val="30"/>
          <w:szCs w:val="30"/>
        </w:rPr>
        <w:t>德鹿谷</w:t>
      </w:r>
      <w:r w:rsidRPr="002B1165">
        <w:rPr>
          <w:rFonts w:ascii="標楷體" w:eastAsia="標楷體" w:hAnsi="標楷體"/>
          <w:b/>
          <w:sz w:val="30"/>
          <w:szCs w:val="30"/>
        </w:rPr>
        <w:t>國民</w:t>
      </w:r>
      <w:r>
        <w:rPr>
          <w:rFonts w:ascii="標楷體" w:eastAsia="標楷體" w:hAnsi="標楷體" w:hint="eastAsia"/>
          <w:b/>
          <w:sz w:val="30"/>
          <w:szCs w:val="30"/>
        </w:rPr>
        <w:t>小</w:t>
      </w:r>
      <w:r w:rsidRPr="002B1165">
        <w:rPr>
          <w:rFonts w:ascii="標楷體" w:eastAsia="標楷體" w:hAnsi="標楷體"/>
          <w:b/>
          <w:sz w:val="30"/>
          <w:szCs w:val="30"/>
        </w:rPr>
        <w:t>學</w:t>
      </w:r>
      <w:r w:rsidRPr="002B1165">
        <w:rPr>
          <w:rFonts w:ascii="標楷體" w:eastAsia="標楷體" w:hAnsi="標楷體" w:hint="eastAsia"/>
          <w:b/>
          <w:sz w:val="30"/>
          <w:szCs w:val="30"/>
        </w:rPr>
        <w:t xml:space="preserve"> </w:t>
      </w:r>
      <w:r w:rsidRPr="00731C7F">
        <w:rPr>
          <w:rFonts w:ascii="標楷體" w:eastAsia="標楷體" w:hAnsi="標楷體" w:hint="eastAsia"/>
          <w:b/>
          <w:sz w:val="30"/>
          <w:szCs w:val="30"/>
        </w:rPr>
        <w:t>112</w:t>
      </w:r>
      <w:r w:rsidRPr="002B1165">
        <w:rPr>
          <w:rFonts w:ascii="標楷體" w:eastAsia="標楷體" w:hAnsi="標楷體"/>
          <w:b/>
          <w:sz w:val="30"/>
          <w:szCs w:val="30"/>
        </w:rPr>
        <w:t>學年度</w:t>
      </w:r>
      <w:r w:rsidRPr="002B1165">
        <w:rPr>
          <w:rFonts w:ascii="標楷體" w:eastAsia="標楷體" w:hAnsi="標楷體" w:hint="eastAsia"/>
          <w:b/>
          <w:sz w:val="30"/>
          <w:szCs w:val="30"/>
        </w:rPr>
        <w:t>部定課程計畫</w:t>
      </w:r>
    </w:p>
    <w:p w:rsidR="00AD1287" w:rsidRPr="003542DC" w:rsidRDefault="00AD1287" w:rsidP="00AD1287">
      <w:pPr>
        <w:rPr>
          <w:rFonts w:ascii="標楷體" w:eastAsia="標楷體" w:hAnsi="標楷體"/>
          <w:color w:val="FF0000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32"/>
        </w:rPr>
        <w:t>【</w:t>
      </w:r>
      <w:r>
        <w:rPr>
          <w:rFonts w:ascii="標楷體" w:eastAsia="標楷體" w:hAnsi="標楷體"/>
          <w:sz w:val="32"/>
          <w:szCs w:val="32"/>
        </w:rPr>
        <w:t>第</w:t>
      </w:r>
      <w:r w:rsidRPr="00731C7F">
        <w:rPr>
          <w:rFonts w:ascii="標楷體" w:eastAsia="標楷體" w:hAnsi="標楷體" w:hint="eastAsia"/>
          <w:sz w:val="32"/>
          <w:szCs w:val="32"/>
        </w:rPr>
        <w:t>一</w:t>
      </w:r>
      <w:r>
        <w:rPr>
          <w:rFonts w:ascii="標楷體" w:eastAsia="標楷體" w:hAnsi="標楷體"/>
          <w:sz w:val="32"/>
          <w:szCs w:val="32"/>
        </w:rPr>
        <w:t>學期</w:t>
      </w:r>
      <w:r>
        <w:rPr>
          <w:rFonts w:ascii="標楷體" w:eastAsia="標楷體" w:hAnsi="標楷體" w:hint="eastAsia"/>
          <w:sz w:val="32"/>
          <w:szCs w:val="32"/>
        </w:rPr>
        <w:t>】</w:t>
      </w:r>
    </w:p>
    <w:tbl>
      <w:tblPr>
        <w:tblW w:w="14378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195"/>
        <w:gridCol w:w="5288"/>
        <w:gridCol w:w="2126"/>
        <w:gridCol w:w="5769"/>
      </w:tblGrid>
      <w:tr w:rsidR="00AD1287" w:rsidTr="00025A6D">
        <w:trPr>
          <w:trHeight w:val="680"/>
        </w:trPr>
        <w:tc>
          <w:tcPr>
            <w:tcW w:w="1195" w:type="dxa"/>
            <w:vAlign w:val="center"/>
          </w:tcPr>
          <w:p w:rsidR="00AD1287" w:rsidRDefault="00AD1287" w:rsidP="00025A6D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領域</w:t>
            </w:r>
          </w:p>
          <w:p w:rsidR="00AD1287" w:rsidRDefault="00AD1287" w:rsidP="00025A6D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/科目</w:t>
            </w:r>
          </w:p>
        </w:tc>
        <w:tc>
          <w:tcPr>
            <w:tcW w:w="5288" w:type="dxa"/>
            <w:vAlign w:val="center"/>
          </w:tcPr>
          <w:p w:rsidR="00AD1287" w:rsidRPr="006F5AF6" w:rsidRDefault="00AD1287" w:rsidP="00025A6D">
            <w:pPr>
              <w:rPr>
                <w:rFonts w:ascii="標楷體" w:eastAsia="標楷體" w:hAnsi="標楷體"/>
                <w:color w:val="000000" w:themeColor="text1"/>
                <w:sz w:val="28"/>
                <w:lang w:eastAsia="zh-HK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社會</w:t>
            </w:r>
          </w:p>
        </w:tc>
        <w:tc>
          <w:tcPr>
            <w:tcW w:w="2126" w:type="dxa"/>
            <w:vAlign w:val="center"/>
          </w:tcPr>
          <w:p w:rsidR="00AD1287" w:rsidRPr="006F5AF6" w:rsidRDefault="00AD1287" w:rsidP="00025A6D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年</w:t>
            </w:r>
            <w:r w:rsidRPr="006F5AF6">
              <w:rPr>
                <w:rFonts w:ascii="標楷體" w:eastAsia="標楷體" w:hAnsi="標楷體"/>
                <w:color w:val="000000" w:themeColor="text1"/>
                <w:sz w:val="28"/>
              </w:rPr>
              <w:t>級</w:t>
            </w: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/班級</w:t>
            </w:r>
          </w:p>
        </w:tc>
        <w:tc>
          <w:tcPr>
            <w:tcW w:w="5769" w:type="dxa"/>
            <w:vAlign w:val="center"/>
          </w:tcPr>
          <w:p w:rsidR="00AD1287" w:rsidRPr="006F5AF6" w:rsidRDefault="00AD1287" w:rsidP="00025A6D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五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年級</w:t>
            </w:r>
          </w:p>
        </w:tc>
      </w:tr>
      <w:tr w:rsidR="00AD1287" w:rsidTr="00025A6D">
        <w:trPr>
          <w:trHeight w:val="680"/>
        </w:trPr>
        <w:tc>
          <w:tcPr>
            <w:tcW w:w="1195" w:type="dxa"/>
            <w:vAlign w:val="center"/>
          </w:tcPr>
          <w:p w:rsidR="00AD1287" w:rsidRDefault="00AD1287" w:rsidP="00025A6D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/>
                <w:sz w:val="28"/>
              </w:rPr>
              <w:t>教師</w:t>
            </w:r>
          </w:p>
        </w:tc>
        <w:tc>
          <w:tcPr>
            <w:tcW w:w="5288" w:type="dxa"/>
            <w:vAlign w:val="center"/>
          </w:tcPr>
          <w:p w:rsidR="00AD1287" w:rsidRPr="006F5AF6" w:rsidRDefault="00F37125" w:rsidP="00025A6D">
            <w:pPr>
              <w:rPr>
                <w:rFonts w:ascii="標楷體" w:eastAsia="標楷體" w:hAnsi="標楷體"/>
                <w:color w:val="000000" w:themeColor="text1"/>
                <w:sz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游雅伶</w:t>
            </w:r>
          </w:p>
        </w:tc>
        <w:tc>
          <w:tcPr>
            <w:tcW w:w="2126" w:type="dxa"/>
            <w:vAlign w:val="center"/>
          </w:tcPr>
          <w:p w:rsidR="00AD1287" w:rsidRPr="006F5AF6" w:rsidRDefault="00AD1287" w:rsidP="00025A6D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上課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週/</w:t>
            </w: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節數</w:t>
            </w:r>
          </w:p>
        </w:tc>
        <w:tc>
          <w:tcPr>
            <w:tcW w:w="5769" w:type="dxa"/>
            <w:vAlign w:val="center"/>
          </w:tcPr>
          <w:p w:rsidR="00AD1287" w:rsidRPr="006F5AF6" w:rsidRDefault="00AD1287" w:rsidP="00025A6D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每週（</w:t>
            </w:r>
            <w:r w:rsidRPr="00887B78">
              <w:rPr>
                <w:rFonts w:ascii="標楷體" w:eastAsia="標楷體" w:hAnsi="標楷體" w:hint="eastAsia"/>
                <w:color w:val="000000"/>
                <w:sz w:val="28"/>
              </w:rPr>
              <w:t>3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）節，本學期共（</w:t>
            </w:r>
            <w:r w:rsidRPr="00887B78">
              <w:rPr>
                <w:rFonts w:ascii="標楷體" w:eastAsia="標楷體" w:hAnsi="標楷體" w:hint="eastAsia"/>
                <w:color w:val="000000"/>
                <w:sz w:val="28"/>
              </w:rPr>
              <w:t>63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）節</w:t>
            </w:r>
          </w:p>
        </w:tc>
      </w:tr>
    </w:tbl>
    <w:p w:rsidR="00AD1287" w:rsidRDefault="00AD1287" w:rsidP="00AD1287">
      <w:pPr>
        <w:spacing w:line="60" w:lineRule="auto"/>
        <w:jc w:val="center"/>
        <w:rPr>
          <w:rFonts w:ascii="標楷體" w:eastAsia="標楷體" w:hAnsi="標楷體"/>
          <w:sz w:val="36"/>
          <w:szCs w:val="36"/>
        </w:rPr>
      </w:pPr>
    </w:p>
    <w:tbl>
      <w:tblPr>
        <w:tblW w:w="14378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096"/>
        <w:gridCol w:w="1701"/>
        <w:gridCol w:w="1792"/>
        <w:gridCol w:w="4969"/>
        <w:gridCol w:w="2126"/>
        <w:gridCol w:w="2694"/>
      </w:tblGrid>
      <w:tr w:rsidR="00AD1287" w:rsidRPr="00F226B5" w:rsidTr="00025A6D">
        <w:trPr>
          <w:trHeight w:val="856"/>
        </w:trPr>
        <w:tc>
          <w:tcPr>
            <w:tcW w:w="14378" w:type="dxa"/>
            <w:gridSpan w:val="6"/>
          </w:tcPr>
          <w:p w:rsidR="00AD1287" w:rsidRPr="00F226B5" w:rsidRDefault="00AD1287" w:rsidP="00025A6D">
            <w:pPr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F226B5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課程目標:</w:t>
            </w:r>
          </w:p>
          <w:p w:rsidR="0068683F" w:rsidRPr="0068683F" w:rsidRDefault="0068683F" w:rsidP="0068683F">
            <w:pPr>
              <w:spacing w:line="260" w:lineRule="exact"/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  <w:t>一、發展個人的主體意識，以及自律自治、自發精進與自我實現的素養。</w:t>
            </w:r>
          </w:p>
          <w:p w:rsidR="0068683F" w:rsidRPr="0068683F" w:rsidRDefault="0068683F" w:rsidP="0068683F">
            <w:pPr>
              <w:spacing w:line="260" w:lineRule="exact"/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  <w:t>二、提升獨立思考、價值判斷、理性決定與創新應變的素養。</w:t>
            </w:r>
          </w:p>
          <w:p w:rsidR="0068683F" w:rsidRPr="0068683F" w:rsidRDefault="0068683F" w:rsidP="0068683F">
            <w:pPr>
              <w:spacing w:line="260" w:lineRule="exact"/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  <w:t>三、發展民主社會所需之溝通互動、團隊合作、問題解決及社會參與等公民實踐的素養。</w:t>
            </w:r>
          </w:p>
          <w:p w:rsidR="0068683F" w:rsidRPr="0068683F" w:rsidRDefault="0068683F" w:rsidP="0068683F">
            <w:pPr>
              <w:spacing w:line="260" w:lineRule="exact"/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color w:val="000000" w:themeColor="text1"/>
                <w:sz w:val="26"/>
                <w:szCs w:val="20"/>
              </w:rPr>
              <w:t>四、增進對歷史、地理、公民與社會學科及領域知識的探究與理解能力。</w:t>
            </w:r>
          </w:p>
          <w:p w:rsidR="00AD1287" w:rsidRPr="0068683F" w:rsidRDefault="0068683F" w:rsidP="0068683F">
            <w:pPr>
              <w:pStyle w:val="2"/>
              <w:spacing w:before="0" w:line="260" w:lineRule="exact"/>
              <w:rPr>
                <w:rFonts w:ascii="Times New Roman" w:eastAsiaTheme="minorEastAsia" w:hAnsi="Times New Roman" w:cs="Times New Roman"/>
                <w:b w:val="0"/>
                <w:color w:val="000000" w:themeColor="text1"/>
                <w:sz w:val="20"/>
              </w:rPr>
            </w:pPr>
            <w:r w:rsidRPr="0068683F">
              <w:rPr>
                <w:rFonts w:ascii="標楷體" w:eastAsia="標楷體" w:hAnsi="標楷體" w:hint="eastAsia"/>
                <w:b w:val="0"/>
                <w:snapToGrid w:val="0"/>
                <w:color w:val="000000" w:themeColor="text1"/>
                <w:szCs w:val="20"/>
              </w:rPr>
              <w:t>五、發展跨學科的分析、思辨、統整、評估與批判的能力。</w:t>
            </w:r>
          </w:p>
        </w:tc>
      </w:tr>
      <w:tr w:rsidR="00AD1287" w:rsidTr="00025A6D">
        <w:trPr>
          <w:trHeight w:val="435"/>
        </w:trPr>
        <w:tc>
          <w:tcPr>
            <w:tcW w:w="2797" w:type="dxa"/>
            <w:gridSpan w:val="2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AD1287" w:rsidRPr="00F8710D" w:rsidRDefault="00AD1287" w:rsidP="00025A6D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152FB4">
              <w:rPr>
                <w:rFonts w:ascii="標楷體" w:eastAsia="標楷體" w:hAnsi="標楷體" w:cs="新細明體" w:hint="eastAsia"/>
                <w:sz w:val="26"/>
                <w:szCs w:val="26"/>
              </w:rPr>
              <w:t>教學進度</w:t>
            </w:r>
          </w:p>
        </w:tc>
        <w:tc>
          <w:tcPr>
            <w:tcW w:w="1792" w:type="dxa"/>
            <w:vMerge w:val="restart"/>
            <w:shd w:val="clear" w:color="auto" w:fill="F3F3F3"/>
            <w:vAlign w:val="center"/>
          </w:tcPr>
          <w:p w:rsidR="00AD1287" w:rsidRPr="00F8710D" w:rsidRDefault="00AD1287" w:rsidP="00025A6D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核心素養</w:t>
            </w:r>
          </w:p>
        </w:tc>
        <w:tc>
          <w:tcPr>
            <w:tcW w:w="4969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AD1287" w:rsidRPr="00DE11D7" w:rsidRDefault="00AD1287" w:rsidP="00025A6D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教學重點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AD1287" w:rsidRPr="00DE11D7" w:rsidRDefault="00AD1287" w:rsidP="00025A6D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評量方式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AD1287" w:rsidRPr="00DE11D7" w:rsidRDefault="00AD1287" w:rsidP="00025A6D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議題融入/</w:t>
            </w:r>
          </w:p>
          <w:p w:rsidR="00AD1287" w:rsidRPr="00DE11D7" w:rsidRDefault="00AD1287" w:rsidP="00025A6D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跨領域(選填)</w:t>
            </w:r>
          </w:p>
        </w:tc>
      </w:tr>
      <w:tr w:rsidR="00AD1287" w:rsidTr="00025A6D">
        <w:trPr>
          <w:trHeight w:val="585"/>
        </w:trPr>
        <w:tc>
          <w:tcPr>
            <w:tcW w:w="1096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AD1287" w:rsidRPr="00152FB4" w:rsidRDefault="00AD1287" w:rsidP="00025A6D">
            <w:pPr>
              <w:jc w:val="center"/>
              <w:rPr>
                <w:rFonts w:ascii="標楷體" w:eastAsia="標楷體" w:hAnsi="標楷體" w:cs="新細明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週</w:t>
            </w:r>
            <w:r w:rsidRPr="00DE11D7">
              <w:rPr>
                <w:rFonts w:ascii="標楷體" w:eastAsia="標楷體" w:hAnsi="標楷體"/>
                <w:color w:val="FF0000"/>
                <w:sz w:val="26"/>
                <w:szCs w:val="26"/>
              </w:rPr>
              <w:t>次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:rsidR="00AD1287" w:rsidRPr="00F8710D" w:rsidRDefault="00AD1287" w:rsidP="00025A6D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F8710D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單元名稱</w:t>
            </w:r>
          </w:p>
        </w:tc>
        <w:tc>
          <w:tcPr>
            <w:tcW w:w="1792" w:type="dxa"/>
            <w:vMerge/>
            <w:shd w:val="clear" w:color="auto" w:fill="F3F3F3"/>
            <w:vAlign w:val="center"/>
          </w:tcPr>
          <w:p w:rsidR="00AD1287" w:rsidRDefault="00AD1287" w:rsidP="00025A6D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</w:p>
        </w:tc>
        <w:tc>
          <w:tcPr>
            <w:tcW w:w="4969" w:type="dxa"/>
            <w:vMerge/>
            <w:shd w:val="clear" w:color="auto" w:fill="F3F3F3"/>
            <w:vAlign w:val="center"/>
          </w:tcPr>
          <w:p w:rsidR="00AD1287" w:rsidRPr="00DE11D7" w:rsidRDefault="00AD1287" w:rsidP="00025A6D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F3F3F3"/>
            <w:vAlign w:val="center"/>
          </w:tcPr>
          <w:p w:rsidR="00AD1287" w:rsidRPr="00DE11D7" w:rsidRDefault="00AD1287" w:rsidP="00025A6D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694" w:type="dxa"/>
            <w:vMerge/>
            <w:shd w:val="clear" w:color="auto" w:fill="F3F3F3"/>
            <w:vAlign w:val="center"/>
          </w:tcPr>
          <w:p w:rsidR="00AD1287" w:rsidRPr="00DE11D7" w:rsidRDefault="00AD1287" w:rsidP="00025A6D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第一週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第一單元臺灣登上國際舞臺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第一課臺灣為什麼在大航海時代崛起？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豐富的環境與文化內涵。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lastRenderedPageBreak/>
              <w:t>活動一：400多年前的臺灣（40分鐘）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1.教師播放動畫「為什麼歐洲人不從陸上來亞洲」，請學生專心觀看。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https：//www.youtube.com/watch？v=IX-Y6XtwysU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2.問答：為什麼歐洲人不從陸上來亞洲呢？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（因為陸路交通與商業貿易被阿拉伯人所獨占，葡萄牙人和西班牙人從海路開創新航線，成功獲得與亞洲間的商業利益。）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1.教師引導學生閱讀課本第14～15頁的課文與圖片。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（1）400多年前，許多歐洲國家積極向海外探險，是因為什麼技術的影響？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（因為航海技術的進步。）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（2）歐洲國家透過新航路來到東亞，從事哪些活動？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（他們在東亞尋找東方的香料、瓷器、絲織品等。）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（3）歐洲國家來到東亞，主要想要和哪些國家進行貿易？（與中國、日本等國進行貿易。）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（4）400多年前的臺灣，主要居住什麼人？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（5）400多年前的臺灣，除了原本居住在此的原住民族外，還有哪些人開始在臺灣活動？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（還有來臺灣進行貿易的中國及日本的海商、海盜，或有漁民到島上躲避風浪。）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（6）400多年前，在臺灣從事交易的主要人物有哪些？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（顏思齊與鄭芝龍。）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（7）顏思齊與鄭芝龍等人來到臺灣後，以哪裡作為據點進行開墾？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（傳說以今日的雲林、嘉義一帶作為據點進行開墾。）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1.教師請各組討論「400多年前，在東亞海域上活動的國家或族群與臺灣還有哪些互動」，並將討論結果記錄在A4紙上。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表格：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5C1C3CE9" wp14:editId="42599308">
                  <wp:extent cx="3562350" cy="571500"/>
                  <wp:effectExtent l="0" t="0" r="0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條列式：顏思齊和鄭芝龍在臺灣西部沿海地區進行交易，促進當地聚落的開發；與中國、日本、歐洲各國頻繁的進行交易，不僅讓臺灣參與當時的世界貿易，也讓各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國器物與文化進入臺灣，影響當時臺灣人們的生活與文化。）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1.歐洲國家透過新航路來到東亞，從事哪些活動？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2.400多年前，有哪些國家或族群來到臺灣進行交易或開墾？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napToGrid w:val="0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snapToGrid w:val="0"/>
                <w:color w:val="000000"/>
                <w:sz w:val="26"/>
                <w:szCs w:val="20"/>
              </w:rPr>
              <w:t>活動二：荷蘭人在臺灣南部的統治（40分鐘）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1.教師播放PPT，讓學生猜猜看，哪些是荷蘭人引進臺灣的動、植物？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（黃牛、豌豆、土芒果。）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1.教師引導學生閱讀課本第16～17頁的課文與圖片。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（1）隨著東亞海域貿易的盛行，位處東亞貿易圈中心的臺灣，逐漸成為歐洲哪些國家勢力競逐的對象？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（荷蘭、西班牙。）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（2）臺灣為什麼被稱做「福爾摩沙」？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（據說當時歐洲水手經過臺灣的時候，由於看到島上的山河十分美麗，於是將臺灣命名為「美麗島」。從此，福爾摩沙成為臺灣的另一個名稱。）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（3）荷蘭人進入東亞地區後，先在哪裡建立據點？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（印尼。）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（4）荷蘭人在什麼時候以武力占領臺灣南部？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（西元1624年。）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（5）荷蘭以武力占領臺灣南部後，以哪裡作為根據地，建立哪些城堡？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（荷蘭人以今日的臺南作為根據地，先建立熱蘭遮城作為行政與貿易中心，再興建普羅民遮城（今赤崁樓）擴展貿易。）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（6）荷蘭人如何在臺灣推行農業？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（荷蘭人從中國招募漢人到臺灣，提供土地、耕牛和農具開墾農田。）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（7）荷蘭將臺灣的哪些特產販賣到其他國家？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（稻米、蔗糖、鹿皮等。）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三、動畫欣賞與討論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1.教師播放動畫「荷西時期的統治」，請學生專心欣賞。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（1）荷蘭人統治臺灣南部，主要的目的是什麼？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（取得經濟利益。）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（2）荷蘭人為什麼要招募漢人來臺開墾農田？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（因為荷蘭人雖然統治臺灣南部，但實際在臺人數並不多，為了獲得更多經濟利益，故招募大量漢人來臺開墾農田。）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1.荷蘭以武力占領臺灣南部後，以哪裡作為根據地，建立哪些城堡？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2.荷蘭人統治臺灣南部，主要的目的是什麼？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活動三：西班牙人在臺灣北部的統治（80分鐘）1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1.教師播放動畫「荷西時期的統治」，請學生專心欣賞。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2.問答：西班牙來到臺灣後，主要統治哪一個地區？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（臺灣北部。）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1.教師引導學生閱讀課本第18～19頁的課文與圖片。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（1）西班牙人在東亞海域貿易，一開始以哪裡為主要據點？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（菲律賓。）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（2）西班牙人為了什麼原因在西元1626年派兵進入臺灣北部？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（跟荷蘭爭奪貿易資源。）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（3）西班牙人在什麼時候派兵進入臺灣北部？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（西元1626年。）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（4）西班牙人派兵進入臺灣北部後，在哪些地方建立城堡，作為統治中心和貿易據點？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（在今日的基隆、淡水等地建立城堡。）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（5）西班牙人進入臺灣北部後，除了貿易，還進行什麼活動？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（積極傳播天主教。）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（6）西班牙人為何結束在臺灣的統治？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（荷蘭人為擴展貿易，派兵北上攻打西班牙人，迫使西班牙離開臺灣，也接收西班牙人在北臺灣的據點。）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第一單元臺灣登上國際舞臺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第一課臺灣為什麼在大航海時代崛起？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lastRenderedPageBreak/>
              <w:t>活動三：西班牙人在臺灣北部的統治（80分鐘）2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1.教師請各組討論「荷蘭人與西班牙人對臺灣的統治帶來的影響」，並將討論結果記錄在A4紙上。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（例如：荷蘭人召募漢人來臺墾殖，並引進黃牛和農產品，改變了臺灣的農業風貌；西班牙人在臺灣北部留下開拓遺址，而且北臺灣有些地名，是由西班牙語轉化而來的。）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完成習作第三單元1「臺灣為什麼在大航海時代崛起？」。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1.西班牙人派兵進入臺灣北部後，在哪些地方建立城堡，作為統治中心和貿易據點？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2.西班牙人進入臺灣北部後，除了貿易，還進行什麼活動？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3.西班牙人為何要離開臺灣？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活動四：鄭氏政權的統治與經營（80分鐘）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一、複習舊經驗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1.教師引導學生簡要複習荷蘭人與西班牙人在臺灣統治的經過與影響。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1.教師引導學生閱讀課本第20～21頁的課文與圖片。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（1）荷蘭人統治臺灣期間，中國的帝國統統治發生什麼變化？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（中國正面臨戰爭紛亂，最終清帝國擊敗明帝國取得勝利。）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（2）明帝國部分不願意投降的軍民跟隨鄭成功，以哪裡做為根據地持續反清？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（以中國的東南沿海為根據地。）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（3）鄭成功與荷蘭人的戰爭，最後結果是什麼？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（荷蘭人投降，並退出臺灣。）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（4）鄭成功在什麼時迫使荷蘭人退出臺灣？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（西元1662年。）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（5）鄭氏政權在臺灣期間，為什麼派遣軍隊到各地從事開墾與農耕？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（為了解決大批軍隊、人民的糧食問題。）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（6）鄭氏政權在臺灣期間和開墾與農耕有關的地名，有哪些特別之處？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（地名有「營」字，例如：新營、左營。）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（7）鄭成功病逝後由兒子鄭經繼位，在誰的輔佐下經營臺灣十餘年？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（部將陳永華。）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（8）鄭氏政權如何結束在臺灣的統治？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（在鄭經過世後，鄭克塽繼位，內部因爭奪政權而紛爭不斷，清帝國趁機派施琅帶兵進攻臺灣。西元1684年，臺灣正式納入清帝國版圖。）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三、動畫欣賞與討論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1.教師播放動畫「開山王鄭成功是在成功什麼啦？」，請學生專心欣賞。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https：//www.youtube.com/watch？v=d5HdpvN05VA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（1）鄭成功為什麼會計畫將臺灣當作反清的根據地？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（鄭成功因戰事接連受挫，轉而計畫將臺灣當作根據地，起兵攻打荷蘭人。）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（2）為什麼鄭成功會選擇臺灣當作新的根據地？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（因為鄭軍當時困守廈門，難以提供數萬大軍的糧食，考量臺灣腹地較大，地理位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置具有交通、戰略、貿易等重要性，所以選擇臺灣當作新的根據地。）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1.為什麼鄭成功會選擇臺灣當作新的根據地？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2.鄭氏政權如何結束在臺灣的統治？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第三週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第一單元臺灣登上國際舞臺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第二課大航海時代在臺灣留下哪些影響？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snapToGrid w:val="0"/>
                <w:color w:val="000000"/>
                <w:sz w:val="26"/>
                <w:szCs w:val="20"/>
              </w:rPr>
              <w:t>活動一：</w:t>
            </w: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西方文化進入臺灣的影響</w:t>
            </w:r>
            <w:r w:rsidRPr="004D2B60">
              <w:rPr>
                <w:rFonts w:ascii="標楷體" w:eastAsia="標楷體" w:hAnsi="標楷體" w:cs="新細明體" w:hint="eastAsia"/>
                <w:b/>
                <w:snapToGrid w:val="0"/>
                <w:color w:val="000000"/>
                <w:sz w:val="26"/>
                <w:szCs w:val="20"/>
              </w:rPr>
              <w:t>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（1）荷蘭人為了向原住民族傳教，做了哪些事情？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（學習原住民族語言，並運用羅馬字母拼寫原住民族的語言。）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（2）清帝國時期的地契會為什麼同時出現羅馬字母和中文呢？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（原住民族一直到清帝國時期仍在使用。）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1.教師引導學生閱讀課本第22～23頁的課文與圖片。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（1）荷蘭人和西班牙人來到臺灣主要目的有哪些？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（獲取商業利益、傳播基督教與天主教等。）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（2）荷蘭傳教士如何在臺灣進行傳教？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（設立教堂與學校、學習原住民的語言，並運用羅馬字母拼寫他們的語言。）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（3）荷蘭人在臺灣傳教的成果，可以從什麼文件中證實？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（巴達維亞城日誌。）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（4）荷蘭人和西班牙人引進哪些國外的農作物？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（豌豆、土芒果。）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（5）荷蘭人和西班牙人引進西方的建築技術，在臺灣留下哪些城堡遺跡？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（例如：臺南熱蘭遮城、淡水紅毛城、紅毛井等。）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1.教師請各組討論「荷蘭和西班牙人遺留下的文化中，影響臺灣最深的是什麼」，並將討論結果記錄在A4紙上。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（例如：我曾參觀過熱蘭遮城，熱蘭遮城曾是臺灣第一座城堡；荷蘭人引進的食物如土芒果、豌豆、蓮霧等，至今在生活中仍是常見的食物。）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1.荷蘭和西班牙人在臺灣遺留下哪些文化資產？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2荷蘭和西班牙人遺留下的文化中，影響臺灣最深的是什麼？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海上貿易與漢人社會的出現（80分鐘）1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一、複習舊經驗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1.教師引導學生複習鄭氏政權統治臺灣的原因與過程。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1.教師引導學生閱讀課本第24～25頁的課文與圖片。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（1）鄭氏政權在臺灣期間，從臺灣賣出哪些物品？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（鄭氏政權透過海上貿易，主要賣出臺灣的蔗糖、鹿皮。）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（2）鄭氏政權在臺灣期間透過海上貿易買進哪些物品？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（買進銀、軍火物資及香料。）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（3）鄭氏政權在臺灣期間與中國貿易的方式有哪些特別之處？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（因為當時鄭氏政權與清帝國處於戰爭狀態，導致他們只能以走私貿易來交易物品。）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（4）鄭氏政權在臺灣期間和日本從事哪些貿易？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（賣出蔗糖、鹿皮，買進銀。）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（5）鄭氏政權在臺灣期間和東南亞地區從事哪些貿易？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（賣出蔗糖、鹿皮，買進軍火物資、香料。）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（6）鄭氏政權如何在臺灣推動教育？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（鄭氏政權在臺南興建全臺第一座孔子廟，並設立學校、舉辦考試，培育人才管理地方事務。）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（7）現在臺南市的孔子廟和鄭氏政權興建的孔子廟有什麼不同？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（現在臺南市的孔子廟是在鄭氏政權初建的基礎上改建的。）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（8）鄭氏政權招募漢人來臺開墾，對臺灣社會帶來什麼影響？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（漢人移民將故鄉的傳統習俗與生活方式帶入臺灣，也將玄天上帝、媽祖等信仰傳入臺灣，並在臺灣各地建立廟宇。）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第四週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第一單元臺灣登上國際舞臺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第二課大航海時代在臺灣留下哪些影響？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活動二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海上貿易與漢人社會的出現（80分鐘）2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三、動畫欣賞與討論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1.教師播放動畫「明鄭時期的開發」，請學生專心欣賞。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（1）鄭氏政權統治臺灣，對於臺灣人民的生活方式或是文化發展有哪些改變或影響？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（鄭氏政權透過漢人教育、生活與文化的移入與發展，開啟臺灣日後以漢人為主的社會型態。）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完成習作第三單元2「大航海時代在臺灣留下哪些影響？」。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1.鄭氏政權在統治臺灣期間，如何推動教育？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2.鄭氏政權招募漢人來臺開墾，對臺灣社會帶來什麼影響？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活動三：外來勢力對原住民族的影響（80分鐘）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1.教師播放動畫「『等燈！征服者入侵？大航海時代的臺灣。』臺灣世界史第1集」，請學生專心欣賞。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https：//www.youtube.com/watch？v=ktLMfM_5UOc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（荷西外來文化對原住民族的影響）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2.問答：荷蘭人統治臺灣南部期間，如何管理原住民族部落？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（召開地方會議，原住民族長老在會議上被授予權杖，象徵管理的權力。）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1.教師引導學生閱讀課本第26頁的課文與圖片。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（1）荷蘭人如何征服原住民族？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（以武力征服原住民族。）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（2）荷蘭人如何讓自己的統治更為穩固？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（荷蘭人授予歸順的原住民族長老維持秩序的權力。）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（3）鄭氏政權在臺期間，與原住民族的關係如何？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（鄭氏政權在臺期間，因大量擴張開墾區域，漢人與原住民族間的衝突更為頻繁。）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（9）鄭氏政權在臺灣推動教育及文化，帶來哪些影響？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（鄭氏政權在臺灣推動教育及文化，雖然有利於漢人文化的發展，卻阻斷原住民族傳統文化的傳承。）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三、探究社會有絕招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1.教師說明情境。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（1）發現問題：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大航海時代在臺灣留下哪些影響？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（2）蒐集資料：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我們決定用哪些方法蒐集與問題相關的資料？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□翻閱課本□上網搜尋□查找書籍□戶外調查□小組討論□其他：ˍˍˍ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（3提出做法：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我們想探究臺灣有哪些地名與大航海時代有關聯？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我們想使用T表來整理資料。</w:t>
            </w: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016A7253" wp14:editId="6BB09A83">
                  <wp:extent cx="3142416" cy="813772"/>
                  <wp:effectExtent l="0" t="0" r="1270" b="5715"/>
                  <wp:docPr id="52" name="圖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圖片 52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2416" cy="813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（4）行動省思：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我們透過探究地名，了解大航海時代在臺灣留下的影響後，還可以了解其他地區的名字與大航海時代之間的關係。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1.鄭氏政權在臺灣推動教育及文化，帶來哪些影響？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2.大航海時代外來勢力對臺灣原住民族帶來哪些影響？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第五週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第二單元成為清帝國的領土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第一課清帝國在臺灣的統治有何轉變？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活動一：清帝國的前期治臺政策（40分鐘）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1.教師請學生想一想，如果自己是清帝國的統治者，在將臺灣納入版圖後，會採取積極，或是消極治理臺灣的政策呢？原因是什麼呢？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（請學生依自己的想法進行發表。）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1.教師引導學生閱讀課本第32～33頁的課文與圖片。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（1）清帝國在什麼時候將臺灣納入版圖？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（西元1684年。）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（2）清帝國將臺灣納入版圖後，為什麼頒布「限制人民渡海來臺的禁令」？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（為了防止過多漢人移入而發生反叛事件，或成為盜賊的聚集地，因此頒布限制人民渡海來臺的禁令。）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（3）「渡臺禁令」的內容有哪些？可能的原因是什麼呢？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（例如：來臺須事先向官府提出申請，且不准攜帶家眷等；清帝國要知道來臺的人民身分，以防絕後患、怕這些人一旦在臺灣落地生根，就不回去了。）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（4）當時福建、廣東的居民渡海來到臺灣的人為什麼很多？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（因為福建、廣東兩省和臺灣地理位置相近，而臺灣的環境適合農耕種植水稻，為了獲取更好的生活條件因而來臺。）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（5）清帝國最初設立什麼單位負責全臺的事務？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（清帝國設立臺灣府負責全臺各項事務。）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（6）清帝國將臺灣西部地區分成哪三個縣？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（西部地區劃分成諸羅縣、臺灣縣、鳳山縣。）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（7）清帝國最初如何管理臺灣？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（派官員與軍隊管理。）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（8）臺灣當人口不斷增加，開墾土地逐漸擴大，這樣的行政區域圖，可能會有哪些問題發生呢？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（可能會因為無法充分管理而發生動亂或戰爭。）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（9）臺灣發生動亂或戰爭後，為了便於管理日漸增多的移民人口及開墾的土地，清帝國做了什麼措施？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（陸續增設行政區，加強社會治安。）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（10）早期臺灣府城為什不建造厚實的城牆呢？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（原因有兩個，一是經費有限；二是當時的官員認為用竹子與木柵當作圍牆，可以避免讓反叛者占據而用來抵抗軍隊。）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三、影片欣賞與分組討論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1.教師播放影片「『六死三留一回頭』臺澎黑水溝海象凶險」，請學生專心欣賞。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https://www.youtube.com/watch？v=amvS2iZPgi4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（1）漢人渡海來臺須冒著極大的風險，這裡指的「風險」可能有哪些？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（例如：航行時遭遇大風浪而沉船、可能遭官兵查緝。）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（2）300多年前，郁永河曾橫渡臺灣海峽來到臺灣，根據歷史學家推斷，郁永河渡海的時間是冬季，這時臺灣的氣候對航行，可能產生什麼影響？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（冬季受到東北季風影響，風浪特別大，使得渡海變得更加危險，因此有臺灣諺語以「十去，六死，三留，一回頭」來形容橫渡臺灣海峽的凶險。）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3.教師請學生分組，就以下問題依序進行討論，並將討論結果以表格方式呈現在海報上：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清帝國時期漢人在渡海來臺的的過程中，可能會遭遇到那些困難或風險？可以有哪些解決辦法？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712494EA" wp14:editId="2371CE05">
                  <wp:extent cx="3151504" cy="1570464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圖片 8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504" cy="1570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4小組上臺報告。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1.清帝國頒布渡臺禁令，為什麼漢人依然要渡海來臺？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2.清帝國在統治臺灣後，為何要陸續增設行政區，加強社會治安？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活動二：械鬥與民變的社會動亂和對外開港通商（40分鐘）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1.教師引導學生閱讀課本第34頁的課文與圖片。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（1）移民到臺灣的漢人，為什麼常會與同鄉聚居在一起？（為了相互照顧並開發土地。）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（2）移民到臺灣的漢人，可能會因為哪些原因，和不同的群體發生衝突，因而發生械鬥？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（他們有時為了保護土地、爭奪水源或追求利益，和不同的群體發生衝突。）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（3）當時民變頻傳的主要原因有哪些？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（官員面對不斷增加的人口，不但無法有效維持社會秩序，更發生貪汙與不當管理等問題，因而導致民變。）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（4）當時規模較大的民變有哪些？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（朱一貴事件、林爽文事件與戴潮春事件。）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3.教師引導學生閱讀課本第35頁的課文與圖片。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（1）清帝國統治後期，西方國家為什麼想要來到臺灣通商貿易？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（臺灣因位處東亞航運要道，加上豐富的物產，因此西方國家想要來到臺灣通商貿易。）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（2）十七世紀時，西方有哪些國家曾經在臺灣建立據點？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（在十七世紀時，荷蘭與西班牙人曾在臺灣建立據點。）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（3）西元1860年代，臺灣為何開放通商港口，與西方國家進行貿易？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（西元1860年代，西方國家透過戰爭，迫使清帝國開放臺灣的雞籠（今基隆）、淡水、安平（今臺南）和打狗（今高雄）等地作為通商港口。）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（4）開港通商後，外國商人如何在港口城市進行貿易？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（外國商人在這些港口設立洋行，從事出口貿易；各國也在此設立處理外交事務的領事館，作為官員辦公場所。）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（5）臺灣開放的港口，主要分布在臺灣的哪邊？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（主要分布在臺灣北部與南部。）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（6）這些開放的港口對西方文化引進臺灣有什麼重要的影響？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（成為臺灣人接觸西方文化的窗口。）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（7）這些洋行將臺灣的哪些作物外銷到歐美國家？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（主要將茶葉與樟腦等商品外銷到歐美國家。）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（8）這些作物分布與開港地點，對臺灣經濟重心的發展，可能產生什麼改變？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（可能促使臺灣經濟重心開始移轉到北部。）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二、動畫欣賞與問答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1.教師播放動畫「『想找茶？來天龍國找我吧！』—臺灣世界史 第7集」，請學生專心欣賞。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https://www.youtube.com/watch？v=ZteWV2iYsmM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（1）臺灣經濟發展重心為什麼會從南部轉移到北部？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（因為外國商人在大稻埕買賣茶葉，帶動大稻埕的發展。）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（2）大稻埕隨著茶葉的買賣而興起，為什麼後來沒落？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（因為淡水河淤積嚴重，船隻無法航行，大稻埕因此而沒落。）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1.教師請各組討論「清帝國時期，臺灣茶、甘蔗、樟腦的種植分布，是受到哪些因素影響」，並將討論結果記錄在A4紙上。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5FF956C7" wp14:editId="7B82FCA3">
                  <wp:extent cx="2699452" cy="980302"/>
                  <wp:effectExtent l="0" t="0" r="5715" b="0"/>
                  <wp:docPr id="54" name="圖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圖片 54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452" cy="980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1.臺灣發生械鬥與民變的原因有哪些？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2.清帝國後期開港通商為臺灣帶來哪些轉變？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活動三：外來挑戰促使加強建設（80分鐘）1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1.教師播放動畫「外力衝擊與現代化建設」，請學生專心欣賞。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2.問答：為什麼外國明知臺灣為清帝國領土，仍嘗試以武力謀取利益？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（因為清帝國雖然統治臺灣，卻未積極管理人民與土地。）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1.教師引導學生閱讀課本第36～37頁的課文與圖片。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（1）開港通商後，有哪些國家曾出兵臺灣？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（日本、法國曾出兵臺灣。）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（2）日本為什麼派兵攻打臺灣？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（西元1874年，日本以漁民在臺灣南端遭原住民族殺害為藉口，派軍隊從恆春登陸，與排灣族發生激戰，而後雙方談判停戰。）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（3）法國為什麼出兵攻打臺灣？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（西元1884年，法國在越南與清帝國發生戰爭，戰火波及臺灣的基隆與淡水等地，清帝國派劉銘傳到臺灣指揮作戰。）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（4）清帝國對臺灣的治理政策為什麼轉為積極？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（清帝國意識到臺灣脆弱的海防，可能影響中國東南沿海地區的防衛安全，因此對臺灣的治理政策轉為積極。）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（5）清帝國相繼派遣哪些官員來臺推動新政？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（相繼派遣沈葆楨、劉銘傳等官員來臺推動新政。）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（6）臺灣在什麼時候建省？誰是首任巡撫？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（西元1885年宣布原屬於福建省的臺灣建省，劉銘傳為首任巡撫。）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（7）清帝國做了哪些現代化建設？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（在重要的港口設置西式砲臺；為提升島內、外交通運輸與訊息傳遞，購置新式輪船通行兩岸、修築基隆到新竹間的鐵路，並架設電報；創辦西式學校培育人才等。）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（8）清帝國還有哪些積極治理臺灣的政策？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（例如：廢除渡臺限制，鼓勵中國人民來臺開墾；修築聯繫東西部的山區道路，便於交通往來及開發山地資源等。）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第六週</w:t>
            </w:r>
          </w:p>
        </w:tc>
        <w:tc>
          <w:tcPr>
            <w:tcW w:w="1701" w:type="dxa"/>
            <w:vAlign w:val="center"/>
          </w:tcPr>
          <w:p w:rsidR="00AD1287" w:rsidRPr="004D2B60" w:rsidRDefault="00546048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第二單元成為清帝國的領土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第一課清帝國在臺灣的統治有何轉變？、第二課西方人來臺帶來哪些影響？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活動三：外來挑戰促使加強建設（80分鐘）2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1.教師請各組上網查詢並討論「清帝國統治後期的現代化建設多分布在臺灣哪些地區」，並將討論結果記錄在A4紙上。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6B22EC14" wp14:editId="35C7A6A4">
                  <wp:extent cx="3210945" cy="1262041"/>
                  <wp:effectExtent l="0" t="0" r="8890" b="0"/>
                  <wp:docPr id="58" name="圖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圖片 58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945" cy="1262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完成習作第四單元1「清帝國在臺灣的統治有何轉變？」。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1.清帝國對臺灣的治理政策為什麼轉為積極？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2.清帝國統治後期做了哪些現代化建設？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活動一：西方人眼中的臺灣（80分鐘）1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1.教師引導學生思考，清帝國統治後期有不少外國人來到臺灣，他們可能來到臺灣從事哪些活動？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（這些外國人可能是來到臺灣從事商業、調查研究、外交工作和傳教等活動。）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1.教師引導學生閱讀課本第38和40頁的課文與圖片。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（1）英國人斯文豪是以什麼身分來到臺灣？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（外交官。）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（2）英國人斯文豪來到臺灣從事哪些活動？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（英國人斯文豪深入臺灣山林，調查鳥類、蛙類及哺乳類等動物，並發表多篇研究報告，許多新物種的發現。）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（3）以斯文豪的名字來命名的物種有哪些？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（斯文豪氏攀蜥、斯文豪氏赤蛙、斯文豪氏大蝸牛等。）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（4）英國攝影家約翰‧湯姆生何時來到臺灣？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（西元1871年，約翰‧湯姆生由打狗港進入臺灣。）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（5）約翰‧湯姆生到臺灣造訪了哪些地方？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（約翰‧湯姆生帶著約二十人的團隊，進入南臺灣，進行拍攝與記錄。）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（6）約翰‧湯姆生在南臺灣拍攝記錄的過程，由誰陪同？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（由在南部傳教的馬雅各醫師陪伴同行。）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（7）約翰‧湯姆生用相機拍攝記錄下哪些珍貴的影像？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（約翰‧湯姆生拍攝臺灣平埔族群與山林間的影像，留下可貴的臺灣地景、人文與肖像照片。）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第七週</w:t>
            </w:r>
          </w:p>
        </w:tc>
        <w:tc>
          <w:tcPr>
            <w:tcW w:w="1701" w:type="dxa"/>
            <w:vAlign w:val="center"/>
          </w:tcPr>
          <w:p w:rsidR="00AD1287" w:rsidRPr="004D2B60" w:rsidRDefault="00546048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第二單元成為清帝國的領土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第二課西方人來臺帶來哪些影響？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活動一：西方人眼中的臺灣（80分鐘）2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1.教師請各組討論「斯文豪與約翰•湯姆生有哪些著名的事蹟，讓世界看見臺灣」，並將討論結果記錄在A4紙上。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4750A04B" wp14:editId="7B22385B">
                  <wp:extent cx="3238500" cy="1331127"/>
                  <wp:effectExtent l="0" t="0" r="0" b="2540"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595" cy="1335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1.斯文豪和約翰•湯姆生來到臺灣從事哪些活動？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2.斯文豪與約翰•湯姆生有哪些著名的事蹟，讓世界看見臺灣？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活動二、西方醫學與西式教育（80分鐘）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1.教師播放動畫「馬偕博士與理學堂大書院」，請學生專心欣賞。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2.問答：馬偕博士來臺傳教，還創辦了哪些學校？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（例如：理學堂大書院、淡水女學堂。）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1.教師引導學生閱讀課本第39頁的課文與圖片。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（1）開港通商後，哪一位外國傳教士在臺灣南部傳教，還開設全臺第一座西式醫館？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（馬雅各。）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（2）馬偕為了在臺灣北部傳教，還有哪些著名的事蹟？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（他以免費拔牙的方式傳教，創辦理學堂大書院，傳授現代教育科目，並設立淡水女學堂，提倡女子接受教育。）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（3）清帝國時期傳教士在臺灣傳教可能遭遇哪些困難？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（因文化差異可能發生誤解或衝突，例如：馬雅各在臺南傳教與行醫時，受到謠言影響，引起當地人排斥，最後只好離開；當法國出兵攻打北臺灣時，馬偕設立的教堂遭到牽連，被民眾燒毀等。）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（4）清帝國時期，西方傳教士來臺灣傳教時，為何要以行醫治療、創辦學校的方式進行？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（為了能順利推動傳教事業，傳教士多藉著學習語言、行醫治療、創辦學校等方式，和人民建立良好的關係。）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三、探究社會有絕招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1.教師說明情境。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（1）發現問題：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西方人再次來臺，對臺灣帶來哪些影響？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（2）我們這組以哪些方式蒐集與問題相關的資料呢？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□翻閱課本 □上網搜尋 □查找書籍 □戶外調查 □小組討論 □其他：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（3）提出做法：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我們想探究英國人斯文豪如何影響臺灣的發展？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我們想使用六何法來整理資料。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6AD8F677" wp14:editId="2074135E">
                  <wp:extent cx="2310694" cy="2495550"/>
                  <wp:effectExtent l="0" t="0" r="0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圖片 11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069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（4）行動省思：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我們透過探究斯文豪，了解西方人如何影響臺灣的發展，還可以查找資料，了解斯文豪還為臺灣哪些物種命名。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完成習作第四單元2「西方人來臺帶來哪些影響？」。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1.清帝國時期外國傳教士在臺灣除了傳教，還進行哪些活動？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2.清帝國時期的治理對當時臺灣政治、經濟與文化三個層面，各造成哪些影響？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第八週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第三單元臺灣島的地理位置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第一課從地圖探索位置與發展有何關聯？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活動一：從世界地圖發現臺灣（80分鐘）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1.觀賞影片：教師播放「世界地圖與臺灣的地理位置」影片。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2.導學生閱讀課本第46頁的課文與世界地圖。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（1）找找看世界地圖上，陸地與海洋的分布與名稱？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（陸地可分為：五大洲，海洋可分為三大洋。）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（2）試著描述臺灣在世界地圖上的海陸地位置？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（臺灣位於亞洲的東邊、太平洋的西邊。）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二、讀圖123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1.教師利用課本第46頁的地圖，以「讀圖123」指導學生讀圖技巧，在世界地圖上找出臺灣的位置。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（1）從圖名推測地圖要呈現的地理資訊。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（圖名：臺灣在世界地圖上的位置，推測可以從世界地圖，了解臺灣在哪裡。）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（2）請觀察臺灣的位置在哪裡。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（世界可分為五大洲：亞洲、美洲、歐洲、非洲、大洋洲。三大海洋：大西洋、太平洋、印度洋。）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（3）說說看，臺灣位在哪一洲與海洋？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（臺灣位於亞洲的東部、太平洋的西部地區）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2.找出世界上最大的大陸與海洋？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（最大陸地是歐洲和亞洲合併起來，稱為歐亞大陸；最大的海洋是太平洋。臺灣就位處最大的陸地與海洋的交會處。）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3.在歐亞大陸和太平洋之間找到臺灣，並用筆把臺灣圈起來。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1.學生閱讀課本第47頁課文，與16世紀東印度群島地圖。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2.情境圖片中有哪些不同國家的人們，以不同的地名稱呼臺灣？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（日本人：高山國、中國人：東番、葡萄牙人：福爾摩沙。）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3.推測這些國家的人們，大約在什麼年代這樣稱呼臺灣？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（推測應該是大航海時代，距今約400多年前。）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4.當時的人們對臺灣為什麼有不同的地名稱呼？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（臺灣當時不屬於任何一個國家管轄，但因為臺灣優越的地理位置與豐富的物產，使得鄰近的國家與西方人，都必需重視這個地方。）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5.400多年前各種對臺灣的稱呼，哪一個稱呼直到今日仍被認為是可以代表臺灣？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（葡萄牙人的稱呼：福爾摩沙Formosa）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四、古今地圖比較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1.透過小組討論方式，比較古今地圖：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（1）今日世界地圖與16世紀東印度群島地圖，有什麼不一樣的地方？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（古地圖無法顯示出精確的位置與地形）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（2）從16世紀的古地圖，觀察臺灣的位置與形狀，與今日有什麼差異？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（古地圖中呈現的臺灣，出現數個連續的小島嶼，並且距離日本非常近，但日本島嶼的形狀也跟今日不同）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（3）16世紀古地圖所呈現的東亞地區，對照今日的世界地圖，為什麼會出現許多的差異？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（因為過去的繪圖技術與工具有限，只能畫出大概的樣子，加上有很多島嶼尚未被探索或開發，所以繪圖人員只能在有限的資訊下繪製地圖。）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2.早期西方的古地圖上，將臺灣標示為「福爾摩沙」島，代表什麼意思？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（當時航行到東亞地區的歐洲人，經過臺灣時發現島上風景美麗，因而命名為美麗之島~福爾摩沙）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1.說明臺灣位於世界上的陸地與海洋位置？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2.分享臺灣的海陸位置，帶來怎樣的歷史發展與影響？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活動二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：</w:t>
            </w: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臺灣位處東亞地區的發展（80分鐘）1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1.分享出國的經驗，或曾看過不同國家的電影或音樂？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（我去過位於臺灣北部的日本，搭飛機大約要3個小時，那裡有很多美食，也有許多的風景名勝。我喜歡看韓劇、聽韓國的音樂，是很棒的休閒享受。）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2.分享在臺灣遇見外國人的經驗？他們大多是來自哪個國家？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（我常看見來自東南亞地區的人們，他們來臺灣當看護或是工人，也有一些西方人來臺灣傳教）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1.學生閱讀課本第48頁的課文，與臺灣在東亞地區的地圖。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2.教師發下「臺灣鄰近國家與海洋」學習單，請學生對照課本第48頁的地圖，找出臺灣鄰近有哪些國家與海洋，並將國名與海洋填入學習單空格中。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3.學生舉手回答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（1）從東亞地圖來看，臺灣向北可到達哪兩個國家？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（日本與韓國。）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（2）從臺灣向南航行，可到達哪些國家？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（臺灣的南方是東南亞各國，可底抵達菲律賓、越南、泰國、柬埔寨、馬來西亞、新加坡、印度尼西亞等國家）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（3）從臺灣向西出發，會到達哪個國家？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（中國大陸）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（4）臺灣四周被哪些海洋所圍繞？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（東邊：太平洋、西邊：臺灣海峽、南邊：巴士海峽、北邊：東海。）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4.臺灣的海陸交通位置，對這裡的發展可能帶來哪些影響？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（臺灣位在東亞航運上，無論是海運或是空運，都可以通往亞洲各大城市，擁有經濟位置的優勢。）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第九週</w:t>
            </w:r>
          </w:p>
        </w:tc>
        <w:tc>
          <w:tcPr>
            <w:tcW w:w="1701" w:type="dxa"/>
            <w:vAlign w:val="center"/>
          </w:tcPr>
          <w:p w:rsidR="00AD1287" w:rsidRPr="004D2B60" w:rsidRDefault="00546048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第三單元臺灣島的地理位置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第一課從地圖探索位置與發展有何關聯？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活動二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：</w:t>
            </w: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臺灣位處東亞地區的發展（80分鐘）2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三、閱讀古地圖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1.學生閱讀課本第49頁的課文，與17世紀印度與東方古地圖。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2.比較16與17世紀的古地圖，這兩張地圖上的臺灣有什麼不同？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（17世紀古地圖上的臺灣，首次呈現出一個完整島嶼的樣子，並且出現地名的標示，大員、綠島、蘭嶼。）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3.透過古地圖的地名標示，推測當時臺灣的發展狀態？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（臺灣當時東南沿海地區，可能已經有人前往開發，所以出現地名。）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.當時到臺灣的族群，可能有哪些人？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（漢人、日本人、荷蘭人、西班牙人。）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5.如果你是當時的荷蘭水手，要如何透過這張古地圖，向荷蘭商人說明臺灣地理位置的重要性？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（臺灣的地理位置接近中國與日本，可以成為重要的補給站，此外，這座無人統治的島嶼，也很適合來此移居開墾。）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6.臺灣鄰近有哪兩個國家，對臺灣日後的歷史發展產生影響？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（位於臺灣西邊的中國，位於臺灣北邊的日本，曾先後統治過臺灣，分別引領臺灣進入4個歷史時期：大航海時代鄭氏政權、清帝國、日本帝國、中華民國）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1.說明臺灣位於東亞地區的海陸位置？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2.分享臺灣與鄰近國家互動，帶來哪些族群與與歷史發展？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活動三：從地圖發現臺灣的歷史變遷（80分鐘）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1.觀賞影片：教師播放「穿越時空看台灣 臺灣古地圖」影片。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https://www.youtube.com/watch?v=yfSL_JVWnIQ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2.透過閱讀古地圖，可以發現哪些不一樣的事情？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（比較不同時期地圖上的標示，可以發現地區的變遷，或是曾經發生過的事情）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二、小組討論與報告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1.學生閱讀課本第50頁課文，與17世紀、20世紀臺灣古地圖。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2.以小組討論方式，將課本第50頁的兩張古地圖進行對照比較。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lastRenderedPageBreak/>
              <w:drawing>
                <wp:inline distT="0" distB="0" distL="0" distR="0" wp14:anchorId="2017B26D" wp14:editId="4824B8B1">
                  <wp:extent cx="3216275" cy="2876550"/>
                  <wp:effectExtent l="0" t="0" r="3175" b="0"/>
                  <wp:docPr id="85146135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461358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6275" cy="2876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3.各組學生以海報紙呈現，並將內容以T表方式整理：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4.各組學生輪流上台報告比較的結果，比較荷蘭人與日本人繪製的臺灣地圖差異。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（1）從臺灣的開發歷程，比較兩張地圖的差異？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（300多年前的開發以西部為主，並由南部逐漸向北部移動；隨後經過清帝國與日本統治，臺灣的開發已經擴及全島。）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（2）從地圖上的資訊，比較兩張地圖的差異？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（荷蘭人繪製的地圖，僅呈現部分地區資訊，經專家解讀後主要跟荷蘭人與西班牙人在臺灣的開發有關。日本人繪製的地圖，上面有許多地名與今日相同或有關聯，臺灣的開發在日本統治時期已經奠定基礎。）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5.教師引導學生歸納討論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（透過地圖上呈現的資訊，可推測不同時期臺灣的開發狀態，並可發現不同族群進入臺灣後的遷移、交流與發展。）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1.學生閱讀課本第51頁課文，及臺灣四周島嶼位置圖。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2.臺灣地區今日的範圍，包含哪些島嶼？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（臺灣本島、澎湖群島、金門列島、馬祖列島、釣魚臺列島、南沙、東沙群島，及圍繞在臺灣四周的離島。）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3.臺灣本島附近，有哪些離島環繞四周？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（基隆嶼、龜山島、綠島、蘭嶼、琉球嶼。）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4.臺灣的總面積大概多少？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（約為36,000平方公里）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5.分享曾經臺灣的離島或其他島嶼的經驗，並說明其特色或與臺灣不同的文化？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（學生依實際經驗作答。）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6.臺灣如果要成為真正的海洋國家，可以善用哪些優勢？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（臺灣的海陸地理位置優越，且人口素質高、交通便利，各項建設十分發達）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1.比較不同時期的臺灣地圖，可以發現哪些地理與歷史變遷？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2.今日臺灣的範圍包含哪些島嶼，並可利用優勢發展哪些產業？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第十週</w:t>
            </w:r>
          </w:p>
        </w:tc>
        <w:tc>
          <w:tcPr>
            <w:tcW w:w="1701" w:type="dxa"/>
            <w:vAlign w:val="center"/>
          </w:tcPr>
          <w:p w:rsidR="00AD1287" w:rsidRPr="004D2B60" w:rsidRDefault="00546048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第三單元臺灣島的地理位置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第二課環境對生活與生態產生哪些影響？（期中考）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及其影響，並思考解決方法。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lastRenderedPageBreak/>
              <w:t>活動一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：</w:t>
            </w:r>
            <w:r w:rsidRPr="004D2B60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氣候對生活與物產的影響（40分鐘）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1.觀賞動畫：教師播放「臺灣氣候變奏曲」動畫。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2.教師引導學生閱讀課本第52頁關於季風的插圖。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3.全班共同討論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（1）分享在不同季節，感受到天氣及雨量有什麼變化？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（依學生所在地區回答，例如：北部地區，夏季溼熱多雨，冬季乾冷連綿小雨。）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（2）臺灣的地理位置，對氣候變化造成什麼影響？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（臺灣位處太平洋和亞洲大陸交接帶，隨季節變化，產生不同風向的季風，並帶來不同的雨量及氣溫。）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二、小組實作與報告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1.學生閱讀課本第52頁的課文及圖片。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2.以小組討論方式，透過T表整理課本第52頁的課文與情境圖片，比較西南季風與東北季風的差異。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3.各組學生以海報紙呈現整理的內容：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43CE47E0" wp14:editId="5BA83397">
                  <wp:extent cx="3808730" cy="1695450"/>
                  <wp:effectExtent l="0" t="0" r="1270" b="0"/>
                  <wp:docPr id="4690125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01259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8730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4.各組學生將海報放到黑板上，並分享不同比較項目的內容。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5.學生分享生活經驗中，夏季與冬季不同的季風氣候，對生活產生的影響？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（北部地區，四季有雨，尤其是冬天非常溼冷。南部地區：夏天多雨冬天乾燥，可能會因此缺水。）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三、小組蒐集資料與報告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1.學生閱讀課本第53頁的課文及情境圖片。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2.教師將全班學生分組，每組利用電腦或平板查詢有關氣候影響生活的案例，分別從生活空間使用、經濟活動發展等二個面向，分別找出對生活產生影響的實例。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3.各組上臺報告居民因應在地氣候發展出的生活改變，並說明原因造成的原因。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5ED0122D" wp14:editId="6F563EE2">
                  <wp:extent cx="3594100" cy="1095375"/>
                  <wp:effectExtent l="0" t="0" r="6350" b="9525"/>
                  <wp:docPr id="127408570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085700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4.氣候對於生活的影響，除了空間的使用、種植農作物外，還可能有哪些的影響？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（氣候產生的災害，例如：寒流，造成養殖漁業凍死、蔬果凍傷。旱災，造成缺水，農作物無法灌溉休耕。颱風，產生淹水、停電。）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1.探究臺灣因地理位置，產生季風型氣候，並對臺灣的夏季與冬季帶來怎樣的影響？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2.人們因應不同氣候，創造出哪些不同的建築方式、物產種植？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活動二：臺灣的海洋資源與海洋文化（80分鐘）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1.學生分享日常生活中，常會食用的海鮮有哪些？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（魚、蝦子、貝類）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2.臺灣鄰近的海洋有哪些具特色的魚群？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（宜蘭外海—鯖魚，西部外海—烏魚、虱目魚，基隆—鎖管、東部外海—飛魚）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1.學生閱讀課本第54頁課文，與洋流帶來的海洋資源插圖。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2.全班共同討論問答：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（1）臺灣的地理位置與自然環境，對海洋資源產生什麼影響？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（臺灣外海有寒流與暖流，在不同季節帶來各具特色的魚群。）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（2）夏季東部外海隨著暖流北上，帶來何種季節性魚類？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（飛魚，從東南亞地區隨著暖流北上。）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（3）冬季西部外海隨著寒流南下，帶來何種季節性魚類？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（烏魚從北方到臺灣西部外海產卵。）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（4）不同的海洋資源，使得人們與環境互動產生哪些文化發展？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（夏季達悟族捕撈飛魚，發展出具生態保育的傳統文化，冬季人們出海捕烏魚，帶來豐厚的收入並延伸出特有的文化祭典與經濟活動。）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三、探究與實作-探究社會有絕招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1.學生閱讀課本第55頁，進行自主探究學習。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2.探究活動：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（1）發現問題：環境對生活與生態產生哪些影響？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（2）蒐集資料：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我們這組以哪些方式蒐集與問題相關的資料呢？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□翻閱課本 □上網搜尋 □查找書籍 □戶外調查 □小組討論 □其他：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（3）擬定策略：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我們想探究臺灣西南沿海為何可以在冬季捕到烏魚？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我們想使用心智圖來整理資料。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臺灣西南沿海為何可以在冬季捕到烏魚？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5AB74B94" wp14:editId="44DB40C3">
                  <wp:extent cx="3857625" cy="1279525"/>
                  <wp:effectExtent l="0" t="0" r="9525" b="0"/>
                  <wp:docPr id="142325894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258944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7625" cy="127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（4）行動省思：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我們透過探究烏魚，了解人們與自然環境的互動方式，還可以與家人一起去高雄，參加烏魚海鮮美食節。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完成習作第三單元2「環境對生活與生態產生哪些影響？」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1.臺灣有豐富的海洋資源，受到哪些因素的影響？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2.臺灣近海季節性的魚類，使得人們與環境產生哪些互動？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活動三：交通運輸與動物遷徙中繼站（80分鐘）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1.觀賞影片：教師播放「『高科技賞鳥』一窺過境猛禽最終落腳處！《國家地理》雜誌」影片。</w:t>
            </w:r>
          </w:p>
          <w:p w:rsidR="00AD1287" w:rsidRPr="004D2B60" w:rsidRDefault="0014385B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hyperlink w:history="1">
              <w:r w:rsidR="00AD1287" w:rsidRPr="004D2B60">
                <w:rPr>
                  <w:rStyle w:val="af2"/>
                  <w:rFonts w:ascii="標楷體" w:eastAsia="標楷體" w:hAnsi="標楷體" w:cs="新細明體" w:hint="eastAsia"/>
                  <w:bCs/>
                  <w:color w:val="000000"/>
                  <w:sz w:val="26"/>
                  <w:szCs w:val="20"/>
                </w:rPr>
                <w:t>https://www.youtube.com/watch?v=WzhyQHyhU4g&amp;t=307s</w:t>
              </w:r>
            </w:hyperlink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2.灰面鵟鷹為什麼會選擇過境臺灣？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（臺灣剛好就在他們遷徙的中繼站，並且有豐富的食物與安全的環境休息）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3.想一想還有哪些鳥類，選擇過境臺灣？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（黑面琵鷺、八色鳥）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1.學生閱讀課本第56頁課文、地圖及統計表。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2.臺灣有哪些國際機場，並可通往世界哪些城市？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（臺北松山機場、桃園國際機場、臺中國際機場、高雄國際機場，可通往全球70個以上的重要城市。）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3.臺灣有哪些國際港口，並具有哪些的功能？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（基隆港、臺北港、臺中港、安平港、高雄港、花蓮港，一方面作為對外貨物運輸，另一方面成為遠洋漁業的基地。）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4.根據交通部觀光局的統計，疫情前2019年世界各地人民到臺灣的比例為何？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（東北亞地區最多佔32％，其次是中國24％、東南亞19％，主要都是在臺灣周圍的地區，可藉由便利的空運或航運抵達臺灣旅遊。）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5.閱讀民國106～111年過境臺灣的航路服務費收入統計表，可發現哪些變化？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（由於臺灣地理位置優越，加上飛航服務達到國際水準，往返東北亞與東南亞的航機，多會選擇過境到臺灣。109-111年過境航班數量急速下降，推測與全球疫情有關。）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三、小組實作與報告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1.學生閱讀課本第58-59頁，認識「黑面琵鷺」故事。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2.學生共同討論與回答：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（1）黑面琵鷺的特徵。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（2）每年的移動路線。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（3）選擇臺灣的棲地。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（4）人與候鳥的互動。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3.學生分組討論，透過平板在網路上尋找一種候鳥，並製作成簡報，簡報內容至少要包含上述四個部分。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（建議主題：八色鳥、灰面狂鷹、紅尾伯勞、黃頭鷺）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4.各組學生輪流上台報告候鳥的故事。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5.教師給予回饋，並請同學們提問討論。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1.臺灣的文化與經濟，如何透過海洋獲得發展與與全球連結？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2.東亞地區的候鳥為何選擇臺灣過境，人們又該如何對待這些來自遠方的客人？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海E15 認識家鄉常見的河流與海洋資源，並珍惜自然資源。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環E3 了解人與自然和諧共生，進而保護重要棲地。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環E5 覺知人類的生活型態對其他生物與生態系的衝擊。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第十一週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第四單元人與環境互動發展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第一課史前人們如何善用環境資源生活？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活動一 臺灣的史前時代（40分鐘）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一</w:t>
            </w: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1.教師引導學生閱讀課本第62頁的課文與圖片。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（1）什麼是史前時代？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（史前時代是指沒有文字紀錄的年代。）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（2）什麼是歷史時期？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（歷史時期是指有留下文字紀錄的時期。）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（3）早期的臺灣居民如何利用土地？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（興建各種建築，製造許多器物，展現出多元的土地利用方式。）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（4）早期居民興建建築的時候，可能會考量哪些事情？ （建築地點、建築材料。）</w:t>
            </w:r>
          </w:p>
          <w:p w:rsidR="00AD1287" w:rsidRPr="004D2B60" w:rsidRDefault="00AD1287" w:rsidP="00025A6D">
            <w:pPr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2A504412" wp14:editId="64502819">
                  <wp:extent cx="3253740" cy="847725"/>
                  <wp:effectExtent l="0" t="0" r="3810" b="9525"/>
                  <wp:docPr id="159280632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806327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374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（5）我們可以藉由哪些方式來推測史前人們的生活？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（考古遺址或器物。）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2.說一說，三個時期的建築材料分別是什麼？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3.想一想，三種建築型態有什麼改變？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（從住在自然環境中轉移到人為建築內。）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2.想一想，為什麼舊石器時代在最底層，金屬器在最上層？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（因為比較古老的文化會被掩蓋，上面出現較新的文化，所以挖掘遺址的時候越下面的物品通常越古老。）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AD1287" w:rsidRPr="004D2B60" w:rsidRDefault="00AD1287" w:rsidP="00025A6D">
            <w:pPr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721F44CF" wp14:editId="349FB176">
                  <wp:extent cx="2237105" cy="828675"/>
                  <wp:effectExtent l="0" t="0" r="0" b="9525"/>
                  <wp:docPr id="200665957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65957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10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活動二：就地取材的生活（40分鐘）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一</w:t>
            </w: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1.教師播放「臨海生活的長濱文化」動畫，請學生仔細觀賞。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2.問答：長濱遺址的人們生活方式有哪些特色？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（居住在海邊的洞穴、靠採集、狩獵維生、已知用火、打製石器等。）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1.教師引導學生閱讀課本第63頁的課文與圖片。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（1）長濱遺址位在哪一個縣市？（臺東縣。）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（2）長濱遺址的人會使用哪些器具？（打製石器。）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（3）他們把石頭做成的工具，像是我們現在生活中的哪一種工具？（刀子。）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（4）他們居住在什麼地方？（海邊的岩石洞穴。）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（5）長濱遺址的人們已懂得用什麼煮食物？（用火。）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（6）長濱遺址的人們被歸納為什麼時代？（舊石器時代。）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1.想一想，長濱遺址的人除了石頭之外，還有可能會拿哪些大自然的材料製作工具或使用？（木頭、竹子、獸骨等。）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2.想像你是長濱遺址的人，你會怎麼利用這些就地取得的材料生活？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（用樹枝捕撈魚類、用獸骨縫製皮衣等。）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1.長濱遺址分布在哪裡？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2.長濱遺址的人們如何就地取材生活？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活動三：史前農業與聚落發展（40分鐘）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1.教師播放「臺灣史前文化館 認識先民生活智慧」影片，請學生認真觀賞。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https://www.youtube.com/watch？v=1LXu39P29ew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2.問答：「臺灣史前文化館」位於哪一個重要的史前遺址旁？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（卑南考古遺址。）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1.教師引導學生閱讀課本第64～65頁的課文與圖片。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（1）卑南遺址位在哪一個縣市？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（臺東縣。）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（2）比起舊石器時代的打製石器，卑南遺址的人們增加了哪些工具的使用？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（磨製石器、陶器。）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（3）卑南遺址的人們會用什麼工具去打獵？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（石刀。）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（4）卑南遺址的人們在喪葬方面有什麼特別的地方？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（用石板組成石棺。）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（5）卑南遺址的人們會種植哪些農產品？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（芋頭、稻米）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（6）他們用哪些器具來耕種？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（磨製的石器）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（7）卑南遺址的人們除了發展農業以外，還會做什麼？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（餇養家畜。）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（8）卑南遺址的人們使用工具類別的增加，象徵什麼能力的進展？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（已經知道使用磨製的方式來讓石器更精緻；會使用陶土來製作容器，可以儲放物品或液體。）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（9）卑南遺址被歸納為什麼時代？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（新石器時代。）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3.教師引導學生閱讀課本第65頁的課文與圖片。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（1）臺灣從什麼時候開始與周遭地區有著交流與接觸？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（新石器時代。）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（2）十三行遺址位在哪一個縣市？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（新北市。）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（3）十三行遺址的人們已經有什麼更進步的技術？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（煉鐵馭及製造鐵器的技術。）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（4）十三行遺址的人們會使用哪些鐵器？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（鐵製鋤頭和鐮刀。）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（5）十三行遺址被歸納為什麼時代？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（金屬器時代。）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（6）從卑南遺址到十三行遺址，農業的發展有什麼轉變？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（使用鐵器耕種效率更高，使作物產量提高。）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ab/>
              <w:t>動畫欣賞與討論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1.教師播放「玉石發達的卑南文化」動畫。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（1）從卑南遺址出土二千多具石板棺中可以發現什麼？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（2）卑南遺址有大量石柱，可能有什麼功用？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（可能是支撐房屋的梁柱。）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（3）卑南文化考古現場發現的砌石圈，在卑南文化的生活裡，可能有什麼功用？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（可能是當時的儲藏空間。）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（4）從卑南遺址中出土的玉器和飾品，主要有什麼用途？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（卑南遺址中出土的玉器和飾品以玉石磨製而成，可能是佩戴用的裝飾品，也顯示當時的工藝水準已經很高。）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ab/>
              <w:t>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1.卑南與十三行遺址有哪些特徵？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2.新石器時代和金屬器時代如何發展農業聚落？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第十二週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第四單元人與環境互動發展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第一課史前人們如何善用環境資源生活？、第二課原住民族如何與自然共存？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adjustRightInd w:val="0"/>
              <w:snapToGrid w:val="0"/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活動四：傳播千里的器物交換（40分鐘）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1.教師播放「進行海外貿易的十三行文化」動畫，請學生認真觀賞。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2.問答：「十三行博物館」主要展示哪一個重要的史前遺址？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（十三行遺址。）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1.教師引導學生閱讀課本第66頁的課文與圖片。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（1）隨著農業生產力的增加，聚落會進行什麼活動？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（物品交換。）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（2）從課文中，我們看到哪一個物件在島內進行交換？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（玉器。）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（3）臺灣史前玉器還在東南亞地區被發現，這代表什麼意義？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（當時的人們已經有足夠的技術進行跨海交易。）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（4）十三行遺址中發現了什麼，見證了臺灣與世界的交流？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（發現了東南亞的琉璃珠。）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1.教師使用史前玉器3D展示的玉質標本，分組猜測不同玉器的功能，並說明猜測的理由。</w:t>
            </w:r>
          </w:p>
          <w:p w:rsidR="00AD1287" w:rsidRPr="004D2B60" w:rsidRDefault="0014385B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hyperlink w:history="1">
              <w:r w:rsidR="00AD1287" w:rsidRPr="004D2B60">
                <w:rPr>
                  <w:rStyle w:val="af2"/>
                  <w:rFonts w:ascii="標楷體" w:eastAsia="標楷體" w:hAnsi="標楷體" w:cs="新細明體" w:hint="eastAsia"/>
                  <w:color w:val="000000"/>
                  <w:sz w:val="26"/>
                  <w:szCs w:val="20"/>
                </w:rPr>
                <w:t>https://3d.nmp.gov.tw/B</w:t>
              </w:r>
            </w:hyperlink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6D67C3DF" wp14:editId="40D23135">
                  <wp:extent cx="2866390" cy="1095375"/>
                  <wp:effectExtent l="0" t="0" r="0" b="9525"/>
                  <wp:docPr id="31108610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086107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390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2.各組將討論結果張貼在黑板上並報告，教師再將答案進行彙整。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1.史前時代有哪個物品在海內外流傳？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2.從哪些地方可以看出金屬器時代臺灣與世界的交流？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活動五：探究社會有絕招（40分鐘）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一、發現問題：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史前人們如何善用環境資源生活？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二、蒐集資料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我們這組以哪些方式蒐集與問題相關的資料呢？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□翻閱課本 □上網搜尋 □查找書籍 □戶外調查 □小組討論 □其他：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三、提出做法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我們想探究長濱遺址的人們如何善用土地與環境資源？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我們想使用六何法來整理資料。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5AB68702" wp14:editId="27663FE1">
                  <wp:extent cx="2435860" cy="1819275"/>
                  <wp:effectExtent l="0" t="0" r="2540" b="9525"/>
                  <wp:docPr id="123539990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399904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586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四、行動省思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透過探究長濱遺址的人們，了解臺灣史前時代人們如何利用土地與資源，還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可以規畫參觀博物館，實地踏查遺址和文物。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活動一：原住民族如何與自然共存？（40分鐘）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1.教師播放「探訪臺灣原住民族」動畫，請學生認真觀賞。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2.問答：看完動畫後，你知道臺灣目前經政府認定的原住民族有幾族？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（共有十六個族群。）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1.教師引導學生閱讀課本第68頁的課文與圖片。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（1）根據考古研究，臺灣原住民族的祖先什麼時候遷徙來臺灣？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（很可能早在史前時代就已遷徙來臺灣。）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（2）目前經政府認定的原住民族有哪十六個族群？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目前經政府認定的原住民族有：阿美族、泰雅族、排灣族、布農族、卑南族、魯凱族、鄒族、賽夏族、雅美族（達悟族）、邵族、噶瑪蘭族、太魯閣族、撒奇萊雅族、賽德克族、拉阿魯哇族、卡那卡那富族，共16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（3）原住民族如何展現和傳承傳統文化？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（各族透過神話傳說、歌謠舞蹈與祭典習俗等方式來展現和傳承傳統文化。）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第十三週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第四單元人與環境互動發展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第二課原住民族如何與自然共存？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活動二：與自然共存的神話故事（40分鐘）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1.教師播放「逐鹿傳說繪本動畫」動畫，請學生認真觀賞。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https://www.youtube.com/watch？v=kvJAg_6A2H4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（1）邵族的逐鹿傳說主要的故事內容是什麼？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（邵族的祖先在狩獵時，因為追逐一頭白鹿，無意中發現饒富魚蝦的日月潭，於是舉族遷此定居。）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（2）從邵族的白鹿傳說中，可以發現什麼？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（可以了解邵族先民依據自然資源遷徙與定居的歷程。）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1.教師引導學生閱讀課本第69頁的課文與圖片。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（1）原住民族的傳說故事，蘊藏著哪些道理？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（原住民族的傳說故事，蘊藏著祖先的生活經驗與智慧，告誡子孫要珍惜自然資源。）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（2）位於蘭嶼的雅美族（達悟族）為什麼要規範族人捕魚的季節？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（為了讓飛魚不因人類大量捕食而滅絕。）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（3）從雅美族（達悟族）規範族人捕魚的季節來看，可得知他們已具備什麼觀念？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（原住民族祖先早已有生態保育的智慧。）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三、影音欣賞與討論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1.教師播放「雅美（達悟）族飛魚禁忌」影片，請學生認真觀賞。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https://www.youtube.com/watch？v=Nj1ZZAIxohc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 雅美族（達悟族）有哪些捕撈飛魚的禁忌？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（不能在沒有月亮時補魚，因為看不到魚。）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（2）從影片中可以觀察到，蘭嶼的自然環境有什麼特色？為什麼雅美族（達悟族）人這麼重視飛魚和海洋？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（蘭嶼是座島嶼，族人以海洋資源維生。）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1.原住民族的傳說故事中，與自然環境有什麼關聯？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ab/>
              <w:t>些與自然共存的神話故事，具有什麼意義？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活動三：原住民族的生態智慧（80分鐘）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1.教師播放「獵魂」動畫，請學生認真觀賞。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https://www.youtube.com/watch？v=35UB34tUIrc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（1）泰雅族的狩獵文化有什麼重要的精神？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（與山林資源共存，感謝祖靈並只取夠用的就好。）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ab/>
              <w:t>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1.教師引導學生閱讀課本第70頁的課文與圖片。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（1）早期原住民族生活的中心是什麼？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（部落是早期原住民族生活的中心。）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（2）部落是怎麼組成的？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（通常由許多家族所組成。）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（3）部落裡有哪些重要事務？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（祭典、狩獵及禁忌等重要事務。）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（4）部落裡的重要事務由誰決定？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（有些由頭目或祭司決，有些則由部落會議決議。）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（5）泰雅族的歲時祭儀主要和哪些事務有關？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（主要與狩獵和農業生產相關。）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（6）原住民族在山林裡狩獵有哪些禁忌？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（以泰雅族為例，不可獵殺幼小的動物、只在11月到4月間狩獵等。）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（7）請想一想，為什麼原住民族會有這些狩獵禁忌？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（為了在保持狩獵傳統的同時，維持生態平衡。）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二、動畫欣賞與討論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1.教師播放「原住民族的社會組織與生活-泰雅族」動畫，請學生認真觀賞。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2.教師引導學生閱讀課本第71頁的課文與圖片後進行討論：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（1）原住民族如何順應自然環境生活？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（以泰雅族為例，利用竹子取水引水、製作食器，還以竹子建造家屋。）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（1）泰雅族如何進行族群內的互助及分享？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（泰雅族有共食團體分享獵物、共勞團體相互幫忙建造房屋。）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（2）原住民族的共享文化帶來什麼影響？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（原住民族共享及互助的文化，成為穩定部落與凝聚族群的力量。）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ab/>
              <w:t>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完成習作第四單元2「</w:t>
            </w: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原住民族如何與自然共存？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1.原住民族如何在保持狩獵傳統的同時維持生態平衡？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2.臺灣的原住民族如何順應環境資源生活？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第十四週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第四單元人與環境互動發展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第三課早期漢人到臺灣如何開墾與生活？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活動一：水田開墾與族群衝突（40分鐘）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1.教師播放「悠悠三百年八堡圳水」影片，請學生專心欣賞。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https://www.youtube.com/watch？v=wOovcfGhEj4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2.問答：八堡圳是透過什麼技術成功導入濁水溪溪水？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（以竹子綁成石笱放在溪中。）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1.教師引導學生閱讀課本第72頁的課文與圖片。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（1）隨著漢人陸續來臺開墾，開墾土地不斷擴大，因此有什麼樣的需求？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（為了增加水田面積，需要獲得穩定水源。）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（2）當時著名的水利設施有哪些？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（瑠公圳、八堡圳、曹公圳等。）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（3）八堡圳的開發造成哪些影響？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（吸引許多人前來開墾，形成員林仔街。）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（4）當時漢人的開墾，使原住民族受到哪些影響？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（侵犯到原住民族的生活空間，造成生活空間縮小。）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（5）請舉例說明有哪些原住民族因漢人開墾而被迫遷移？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（宜蘭的噶瑪蘭族，遭到漢人入侵開墾，漢人透過買賣、交易等方式取得噶瑪蘭族人的土地，部分噶瑪蘭族人留下來與漢人通婚，部分族人遷移到花蓮等地。）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三、影片欣賞與討論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1.教師播放「平埔族第四次大遷徙」影片，請學生專心觀賞。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https://www.youtube.com/watch？v=J1eiBCir-78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2.問答：如果你是噶瑪蘭族人，會選擇離開還是留下來，為什麼？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（請學生依自己的想法回答。）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活動二：商業發展帶動港市興起（40分鐘）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1.教師引導學生閱讀課本第73頁的課文與圖片。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（1）清帝國時期臺灣將哪些作物銷往中國？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（稻米、甘蔗。）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（2）清帝國時期臺灣從中國輸入哪些物品？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（藥材、建材、布匹。）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（3）這些物品的輸入與輸出，需要經過什麼設施？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（港口。）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（4）當時著名的港口有哪些？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（府城、鹿港、艋舺等。）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（5）這三個港口分別位於臺灣的哪些地方？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（南、中、北。）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（6）為什麼會有「一府二鹿三艋舺」的說法？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（貿易往來頻繁使港口與市街發展興盛。）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1.分組研究府城、鹿港、艋舺（萬華）因為是清帝國時期就有的港口，保存了哪些傳統文化。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2.使用國家文化資產網https://nchdb.boch.gov.tw/ 查詢臺南市、彰化縣鹿港鎮、台北市萬華區的傳統表演藝術、傳統工藝、民俗等項目的資料，選擇一個城市，查詢這個城市保存了哪些傳統產業或古蹟？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（剝皮寮歷史建築群、艋舺集義宮、青草巷歷史建築群等。）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3.和同學分享查找的結果與心得。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1.清帝國時期有哪些著名水利設施？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2.清帝國時期有哪三大貿易港口？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活動三：家族參與地方公共事務（80分鐘）1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一、複習舊經驗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1.教師引導學生複習「水田開墾與族群遷移」。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1.教師引導學生閱讀課本第74～75頁的課文與圖片。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（1）清帝國統治時期，漢人家族是如何形成的？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（清帝國統治初期，漢人移民來臺多依靠同鄉相互照顧，隨著開放家眷來臺，及各族群間通婚，逐漸發展成為大家族。）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（2）家族中的族長由誰擔任？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（由家族裡年齡、輩分與威望較高的族人擔任族長，領導全族共同經營家族事業與祭祀等活動。）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（3）家族如何參與各項地方公共事務？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（當家族開發土地、事業經營有成後，族長因具有影響力，而被推舉為地方領袖，參與各項公共事務，例如：調解紛爭、捐款建設鄉里、辦理慈善事業、修建寺廟等。）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（4）家族如何面對地方或跨區的衝突事件？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（家族成員除出面調解外，也努力讓各族群相互合作。）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（5）臺灣的不同族群是如何從衝突轉為合作？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（清帝國統治後期，透過許多地方士紳的努力，才逐漸由衝突轉為合作，例如：霧峰林家曾協助平定動亂，其所興建廟宇，成為鄰近村莊的信仰中心。）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（6）基隆中元祭典的起源是什麼？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（基隆中元祭典源自於將死於衝突的各族群合葬，並約定每年輪流由不同姓氏舉辦祭典，以陣頭比賽替代流血衝突。）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（7）新竹金廣福公館如何進行開墾活動？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（新竹金廣福公館結合不同族群共同開墾荒地，將開發的成果共享。）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第十五週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第四單元人與環境互動發展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第三課早期漢人到臺灣如何開墾與生活？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活動三：家族參與地方公共事務（80分鐘）1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1.教師請各組討論「臺灣有哪些因族群衝突事件所遺留下來的遺跡或文化？」，並將討論結果記錄在紙上。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</w:t>
            </w:r>
          </w:p>
          <w:p w:rsidR="00AD1287" w:rsidRPr="004D2B60" w:rsidRDefault="00AD1287" w:rsidP="00025A6D">
            <w:pPr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18AD60A6" wp14:editId="4E6185D6">
                  <wp:extent cx="3400425" cy="814067"/>
                  <wp:effectExtent l="0" t="0" r="0" b="5715"/>
                  <wp:docPr id="145397212" name="圖片 145397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158727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1698" cy="821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1.漢人家族如何參與各項地方公共事務？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2.臺灣的不同族群是如何從衝突轉為合作？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活動四：漢人文化成為社會主流（80分鐘）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1.教師引導學生思考並討論：隨著漢人移民的增加，漢人文化透過哪些方式逐漸成為社會主流？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（學生依自己的想法回答可能的答案，例如：透過教育、法律等。）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1.教師引導學生閱讀課本第76〜77頁的課文與圖片。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（1）隨著漢人移民生活的改善與村落形成，出現什麼改變？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（文教事業也逐漸興起。）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（2）當時漢人子弟主要的學習場所有哪些？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（主要的學習場所有私塾、書院等。）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（3）私塾如何設立？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（私塾是民間最主要的學習場所，大多由家族出資設立，聘請老師教育子弟。）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（4）私塾的教育內容有哪些？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（學習基本的讀寫，及做人處事的道理。）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（5）書院如何設立？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（書院由官方或民間設立，被視為地方文風盛行程度的指標，通常會邀請有名望的學者。）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（6）書院的功能有哪些？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（邀請有名望的學者教授論語等書籍，也作為清帝國選拔官員的考試場地。）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（7）臺灣的原住民族如何受到漢人文化的影響？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（漢人主導臺灣的政治與經濟、教育活動，且不斷與平埔族群人們通婚、租地耕作與購買土地，使得平埔族群因與漢人接觸頻繁而受到很大的影響。）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（8）生活在深山的原住民族為什麼仍能保有原來的文化？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（因為他們與漢人接觸較少，受漢化影響較少，故能保有原來的文化。）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1.教師請各組討論「清帝國時期，平埔族群在哪些方面受到漢人文化的影響？」，並將討論結果記錄在紙上。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lastRenderedPageBreak/>
              <w:drawing>
                <wp:inline distT="0" distB="0" distL="0" distR="0" wp14:anchorId="0E58522A" wp14:editId="6D54CC8D">
                  <wp:extent cx="3267075" cy="1217930"/>
                  <wp:effectExtent l="0" t="0" r="9525" b="1270"/>
                  <wp:docPr id="23213835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138357" name="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121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完成習作第四單元3「早期漢人到臺灣如何開墾與生活？」。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教師透過以下兩個問題讓學生自己建構本節課的學習重點：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1.漢人子弟主要的學習場所有哪些？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2.清帝國時期，平埔族群在哪些方面受到漢人文化的影響？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【原住民族教育】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原E6 了解並尊重不同族群的歷史文化經驗。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第十六週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第五單元土地的利用與變遷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第一課人們如何適應不同地形創造所需？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活動一：臺灣島的誕生與多元的地形（40分鐘）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1.教師播放動畫「由板塊擠壓而產生的地貌」，請學生專心觀看。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2.問答：板塊擠壓會造成哪種地形呢？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（河川沖積的平原、被山地圍繞而中間平坦的盆地、地勢低緩的丘陵、被抬升的台地、高聳的山地，及各種不同的海岸地形景觀。）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1.教師引導學生閱讀課本第82-83頁的課文與圖片。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 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（1）臺灣島位於什麼板塊的交界處？（臺灣島位於菲律賓海板塊和歐亞板塊的交界處。）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（2）臺灣島是如何形成的？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（因為菲律賓海板塊和歐亞板塊的擠壓所造成。）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（3）臺灣島大約在什麼時候形成的？（大約在600萬年前。）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（4）臺灣島受到菲律賓海板塊和歐亞板塊長期的擠壓，浮出海面後形成了什麼？（陸地與山脈。）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（5）臺灣位處的板塊至今仍在推擠碰撞嗎？會帶來什麼影響？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（還在持續推擠及碰撞，因此導致地震十分頻繁。）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 菲律賓海板塊和歐亞板塊持續的擠推壓，除了地震頻繁發生以外，還產生哪些影響？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（中央山脈和海岸山脈等地區不斷隆起。）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（7）中央山脈和海岸山脈不斷隆起，但為什麼山脈沒有明顯的升高？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（因為雨水與河水的侵蝕作用也很強烈，因此山脈沒有明顯升高。）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（8）板塊運動造就臺灣有哪些豐富的地形？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（有高聳的山地、地勢低緩的丘陵、頂部平坦的台地、被山地圍繞而中間平坦的盆地、河川沖積的平原，及各種不同的海岸地形景觀。）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（9）中央山脈和海岸山脈之間有一條狹長的什麼平原？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（花東縱谷平原。）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1.教師請各組討論「因為板塊擠壓而產生哪些地形？」，並將討論結果記錄在</w:t>
            </w: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A4紙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（例如：因為板塊運動造就臺灣豐富的地形。有河川沖積的平原、被山地圍繞而中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間平坦的盆地、地勢低緩的丘陵、高聳的山地，及各種不同的海岸地形景觀。）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1.臺灣島的誕生與多元的地形是如何來的？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2.600萬年前，由於菲律賓海板塊和歐亞板塊長期的擠壓，使得臺灣島浮出海面並造就哪些豐富的地形？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活動二：臺灣的河流與山林資源（40分鐘）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1.我們居住的縣市有哪些重要的河流？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2.你和你的家人有沒有到過這些河流的附近？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3.和你的家人都在河邊做什麼？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4.你最喜歡這些河流的什麼地方？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1.教師引導學生閱讀課本第84頁的課文與圖片。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（1）臺灣的河川大多發源在什麼地方？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（高山地區。）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（2）臺灣的河川從高山地區往下流之後，大多流向什麼地方？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（大海。）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（3）臺灣的河川從高山地區往流向大海，大都具有哪些特色？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（因為山地的坡度大，所以河川的坡度也大；臺灣是狭長的地形，所以河川的長度比較短；河川坡度大長度短造成水資源不易蓄存。）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（4）臺灣有哪些主要的河川？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（淡水河、濁水溪與高屏溪。）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（5）臺灣的人民與河川有什麼重要的關係？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（人們大都沿河川的兩邊居住生活。）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3.教師提示：你還記得四年級時，我們學過的「山地」地形，具有哪些特色？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（在臺灣，超過1,000公尺且地勢起伏大的高山占了大多數的面積，這樣的地形被稱為山地。）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4.教師引導學生閱讀課本第85頁的課文與圖片。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（1）臺灣的山林大約占總土地面積的多少？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（2/3。）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（2）臺灣的山林大多分布在哪裡？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（臺灣島的中央與東部地區。）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（3）臺灣的各個山脈不僅是河流的發源地，還有哪些優點？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（有許多珍貴的資源。）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（4）雪山山脈的馬告生態園區，有什麼珍貴的資源？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（是全亞洲最大的棲蘭神木園區。）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（5）早期的角板山，有什麼珍貴的資源？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（盛產樟樹。）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（6）早期的山林是什麼人的生活區域？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（7）早期的原住民族有什麼做法，讓山林資源生生不息？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（他們與環境共存。）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（8）後來為什麼改變了山林的環境？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（移民進入臺灣，大規模的開採山林資源。）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（9）我們應該怎麼做，才能讓山林資源永續發展？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（要有環境保育的觀念，大家共同維護山林資源。）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1.教師請各組討論「政府推行哪些無痕山林的政策來保護山地資源？」，並將討論結果記錄在A4紙上。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1.臺灣有哪些主要的河川？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2.臺灣的人民與河川有什麼重要的關係？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3.我們應該怎麼做，才能讓山林資源永續發展？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4.政府推行哪些無痕山林的政策來保護山地資源？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活動三：土地的開發與空間利用（40分鐘）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1.教師播放簡報讓學生想想看，人們可以如何運用丘陵、台地等地形來開發生活所需？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（丘陵可以種植合適的作物，像是茶葉、果樹等，台地取水不易，可用人工的方式開鑿埤塘。）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1.教師引導學生閱讀課本第86頁的課文與圖片。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(1)臺灣的河川大多發源在高山地區，順著流向往下流，通常會經過哪些地形區？(丘陸與台地。)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(2)丘陵有哪些特色？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（高度不高、坡度較緩、排水系統良好。）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(3)丘陵高度不高、坡度較緩、排水系統良好，適合怎麼開發利用？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（作為農業用地。）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(4)丘陵地形適合栽種哪些作物？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（栽種茶葉或果樹等經濟作物。）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(3)早期臺灣北部的丘陵瑞芳地區，如何開發利用？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（早期臺灣北部瑞芳地區因發現礦產，吸引許多人前往開採，為滿足居住與日常生活需求，便在鄰近有限的山坡地建造許多房屋，形成獨特的階梯式建築景觀。）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(4)現在臺灣北部的丘陵瑞芳九份地區，為什麼仍有「黃金山城」的稱號？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（因為是熱門的觀光景點。）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三、動畫欣賞與討論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1.教師播放「盆地的從前與現在」動畫，請學生專心欣賞。</w:t>
            </w:r>
          </w:p>
          <w:p w:rsidR="00AD1287" w:rsidRPr="004D2B60" w:rsidRDefault="0014385B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hyperlink w:history="1">
              <w:r w:rsidR="00AD1287" w:rsidRPr="004D2B60">
                <w:rPr>
                  <w:rStyle w:val="af2"/>
                  <w:rFonts w:ascii="標楷體" w:eastAsia="標楷體" w:hAnsi="標楷體" w:cs="新細明體" w:hint="eastAsia"/>
                  <w:color w:val="000000"/>
                  <w:sz w:val="26"/>
                  <w:szCs w:val="20"/>
                </w:rPr>
                <w:t>https://www.youtube.com/watch?v=JA595UzUK_8</w:t>
              </w:r>
            </w:hyperlink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(1)盆地最開始的主要功能是什麼？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（底部的平原容易形成聚落、周邊丘陵、山地農產品的集散地。）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(2)形容一下盆地的地形樣貌像什麼樣子？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（底部平坦，四周有丘陵、山地環繞。）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1.教師引導學生閱讀課本第87頁的課文與圖片。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(1)早期的盆地為什麼會發展成熱鬧的市街？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(盆地是中間平坦的地形，與平原相似，早期山地、丘陵的農產品會送到盆地販售交易。)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(2)臺北盆地為什麼會發展成大都市？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（因為經濟與交通發展，人口密集。）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1.教師請各組討論「台地適合怎麼開發利用？」，並將討論結果記錄在附件小白板上。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完成習作第五單元。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教師透過分組討論方式讓學生建構本節課的學習重點：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1.人們會如何利用不同的地形？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2.你在居住地周邊可以看到哪些土地利用的方式？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海E4 認識家鄉或鄰近的水域環境與產業。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海E16 認識家鄉的水域或海洋的汙染、過漁等環境問題。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環E3 了解人與自然和諧共生，進而保護重要棲地。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環E4 覺知經濟發展與工業發展對環境的衝擊。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第十七週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第五單元土地的利用與變遷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第二課沿海的利用為什麼呈現多元發展？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活動一：海岸的開發與利用（40分鐘）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1.教師播放「臺灣西部海岸的發展」影片，請學生專心觀看。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2.問答：試著說明西部海岸的發展為何？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（西部地區地形較為平緩，河流在出海口處的堆積作用，形成沙灘、沙洲等地形，利於早期小型船舶停靠，因此早期人們都由西部登陸，並利用這裡的地形製鹽、養殖牡蠣等。）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1.教師引導學生閱讀課本第88-89頁的課文與圖片。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（1）菲律賓海板塊和歐亞板塊的板塊運動，造就臺灣島中間哪一座山脈的隆地？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（中央山脈。）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（2）臺灣西部的海岸地形有什麼特性？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（地形較為平緩，河流在出海口堆積成沙灘、沙洲等地形。）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（3） 臺灣西部海岸除了沙灘、沙洲等地形以外，還有什麼景觀？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（潟湖。）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（4）早期的移民怎樣登陸西部海岸？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（早期的移民利用小型船舶登陸。）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（5）早期的移民怎樣利用西部海岸地形？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（製鹽、養殖牡蠣。）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（6）西部海岸為什麼適合養殖牡蠣？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（因為鹽水與淡水交互作用。）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（7）臺灣北部的海岸地形有什麼特性？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（海岸線曲折，有許多天然良港。）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（8）臺灣北部的海岸地形，適合怎麼樣開發利用？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（有利漁業和海運發展。）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（9）新北市萬里區的野柳地質公園，有什麼特色？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（多元地質景觀，適合發展觀光。）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1.教師請各組討論「人們會怎麼利用沙洲、潟湖等海岸地形？」，並將討論結果記錄在</w:t>
            </w: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A4紙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（例如：西部地區的地形較為平緩，利於早期小型船舶停靠。東部海岸因為有山脈作為天然屏障，因此增添了與西部交流的難度，因此讓東部海岸開發較晚，但也保留了原始的美麗風景。）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1.臺灣西部海岸是如何發展的？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2.臺灣北部海岸發展的狀態是如何？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活動二：特殊海岸地形的發展（80分鐘）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1.教師準備簡報介紹南部的珊瑚礁海岸。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1.教師引導學生閱讀課本第90頁的課文與圖片。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（1）臺灣東部海岸線為什麼陡峭？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（因為板塊運動活躍。）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（2）臺灣東部為什麼開發比西部晚？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（因為海岸線陡峭，早期移民難以登陸，加上山脈作為天然屏障，增加與西部交流的難度。）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（3）花蓮豐濱鄉居民如何利用土地資源？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（在沿岸被抬升的階地上開闢梯田。）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（4）臺灣南部多珊瑚礁海岸，是因為哪些原因？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（南部屬於熱帶氣候，溫暖乾淨的海水適合珊瑚礁生長，因此形成獨特的珊瑚礁海岸。）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（5）珊瑚礁海岸隱藏暗礁，可能導致船難發生，清帝國政府因此在此設立了什麼?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（燈塔。）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1.教師請各組討論「臺灣各地的海岸開發與經濟發展，會因為自然環境影響而有什麼差異？」，並將討論結果記錄在附件小白板上。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完成習作第五單元2。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五、探究社會有絕招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一、發現問題：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沿海的利用為什麼呈現多元發展？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二、蒐集資料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我們這組以哪些方式蒐集與問題相關的資料呢？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□翻閱課本 □上網搜尋 □查找書籍 □戶外調查 □小組討論 □其他：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三、提出做法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我們想探究人們如何開發臺灣南部的珊瑚礁海岸？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69383F5F" wp14:editId="2DE40CFC">
                  <wp:extent cx="4258945" cy="904875"/>
                  <wp:effectExtent l="0" t="0" r="8255" b="9525"/>
                  <wp:docPr id="1777515739" name="圖片 1777515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515739" name="圖片 1777515739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894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我們想使用心智圖來整理資料。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四、行動省思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我們透過探究珊瑚礁海岸地形，了解臺灣不同海岸類型發展的情況，還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可以規畫探訪墾丁國家公園，深入了解珊瑚礁保育現況。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海E4 認識家鄉或鄰近的水域環境與產業。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海E16 認識家鄉的水域或海洋的汙染、過漁等環境問題。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環E3 了解人與自然和諧共生，進而保護重要棲地。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環E4 覺知經濟發展與工業發展對環境的衝擊。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第十八週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第五單元土地的利用與變遷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第二課土地開發與環境保護該如何抉擇？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活動一：土地開發的需求與轉變（40分鐘）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1教師播放「南投縣盧山溫泉區」影片，請學生專心觀看。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https://www.youtube.com/watch?v=sMp_TgjcHDo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2問答：盧山溫泉區為什麼颱風的災害這麼嚴重？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（地層滑動、水土保育做得不好等。）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 教師引導學生閱讀課本第92∼93頁的課文與圖片。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（1）早期原住民族的祖先傳遞了哪些山林知識？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（無論是農耕或是狩獵都與環境共生。）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（2）不當 開墾山坡地，會帶來什麼樣的影響?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（會影響水土保持，造成水土流失。遇上強降雨或地震時，容易引發山崩和土石流。）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（3）人們開發土地過度重視經濟利益或缺乏整體規畫，可能導致什麼樣的問題？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（如果過度抽取地下水，會造成地層下陷。）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（4）為了減輕濕地陸化，政府採取了什麼做法？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（設置自然保護區維持自然生態。）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 臺灣土地的利用，在兼顧現在人們的需求和期待，又能讓後代子孫有發展的機會，該如何做比較好？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（種植作物時，採取對環境影響較低的耕作方式，或是設置自然保護區，使土地永續發展。）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1.教師請各組討論「生活中有哪些環保的方式可以降低對環境的傷害？」，並將討論結果記錄在附件小白板上。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1.開發環境時，可能會對土地帶來哪些災害？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2.我們可以做些什麼，既能兼顧人們的需求和期待，又能讓後代子孫有發展的機會?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活動二：保護河川與海洋資源（80分鐘）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1.教師準備ppt說明海岸被汙染的嚴重性及可能發生哪些問題。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（會造成海岸棲地的破壞，生態環境惡化…等。）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 教師引導學生閱讀課本第94∼95頁的課文與圖片。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 教師提出以下問題，請學生回答：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（1）工業化與都市化可能造成哪些影響？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（改變環境，引發環境問題。）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（2）農地過度噴灑農藥，可能造成哪些影響？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（汙染環境，汙染水源，影響生態。）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（3）工廠排放未處理的廢水，可能造成哪些影響？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（汙染環境，汙染水源，影響農作物，影響生態。）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（4）臺灣部分海岸目前正面臨什麼樣的危機？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（廢棄物汙染、海岸人工化、人為過度開發等。）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（5）海岸面臨這些危機會帶來什麼樣的影響呢？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（會對沿海的天然資源與生態環境造成破壞。）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（6）世界海洋日是幾月幾號？推廣世界海洋日的目的是什麼？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（聯合國訂定6月8日為世界海洋日，目的是希望世界各國向海洋致敬，了解海洋所蘊含的豐富價值，並改善全球性汙染及漁業過度捕撈等問題。）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三、動畫欣賞與討論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1教師播放「塑膠廢棄物流入海洋，食物鏈反撲」動畫，請學生專心欣賞。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https://www.google.com/search?q=%E5%A1%91%E8%86%A0%E5%BB%A2%E6%A3%84%E7%89%A9%E6%B5%81%E5%85%A5%E6%B5%B7%E6%B4%8B%EF%BC%8C%E9%A3%9F%E7%89%A9%E9%8F%8</w:t>
            </w: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8%E5%8F%8D%E6%92%B2&amp;rlz=1C1CHBD_zh-TWTW962TW962&amp;oq=%E5%A1%91%E8%86%A0%E5%BB%A2%E6%A3%84%E7%89%A9%E6%B5%81%E5%85%A5%E6%B5%B7%E6%B4%8B%EF%BC%8C%E9%A3%9F%E7%89%A9%E9%8F%88%E5%8F%8D%E6%92%B2&amp;aqs=chrome..69i57.167j0j9&amp;sourceid=chrome&amp;ie=UTF-8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2教師引導學生進行討論：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（1）塑膠廢棄物如果流入海洋，會帶來什麼樣的汙染？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（魚群會吃下人類的廢棄物，人們再捕撈這些魚群食用，造成可怕的惡性循環。）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四、習作習寫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完成習作第五單元-3。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1.臺灣海岸目前有著什麼樣的汙染問題？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2.如何改善我們的海岸汙染問題？讓我們的海岸恢復美麗的面貌。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海E4 認識家鄉或鄰近的水域環境與產業。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海E16 認識家鄉的水域或海洋的汙染、過漁等環境問題。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環E3 了解人與自然和諧共生，進而保護重要棲地。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環E4 覺知經濟發展與工業發展對環境的衝擊。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第十九週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第六單元製作小書看見臺灣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社-E-A3 探究人類生活相關議題，規劃學習計畫，並在執行過程中，因應情境變化，持續調整與創新。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活動一：回顧與感受（40分鐘）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一、複習舊經驗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教師引導學生閱讀課本目次頁，了解本學期學過的各個單元，請學生回想並回答下列問題：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1.如果我們想製作一本關於臺灣的小書，從這學期所學的單元中，有哪些學到的內容是相關連的？ 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（1）臺灣登上世界舞臺：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（瞭解許多不同國家的人陸續到臺灣進行貿易、開發和建設等活動，臺灣與他們產生的互動，以及產生了哪些改變。）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（2）成為清帝國的領土：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（瞭解臺灣如何發展為以漢人文化為主體社會的歷程，以及西方傳教士對臺灣在自然、醫學與教育上的影響。）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（3）臺灣島的地理位置：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（了解臺灣位置的重要性，以及地理位置對臺灣的發展有哪些影響。）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（4）人與環境互動發展：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（了解臺灣史前文化人們生活的面貌、原住民族的傳說與文化、漢人的早期拓墾，以及臺灣許多族群衝突與融合的故事。）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（5）土地的利用與變遷：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（學習臺灣豐富的地形與海岸特色，以及開發造成的影響。）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2.如果要用簡單的關鍵詞，替這些單元寫下特別有印象的內容，你會寫下什麼？例如：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（1）臺灣登上世界舞臺：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（荷蘭、西班牙、鄭成功等）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（2）成為清帝國的領土：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（清帝國、渡台禁令、民變、清法戰爭、斯文豪、馬雅各、馬偕等）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（3）臺灣島的地理位置：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（地圖、大航海時代、臺灣位置、鄰近國家、離島等）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（4）人與環境互動發展：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（史前文化、原住民族、漢人等）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（5）土地的利用與變遷：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（地形、板塊、海岸等）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二、探索感興趣的主題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1.教師引導學生將關鍵詞寫在便條紙或紙卡上，並將這些關鍵詞排在各組的桌上。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2.每位學生從裡頭挑選最感興趣或還想再了解的3～5個主題，做上記號。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3.小組內輪流分享，讓每位學生描述自己挑選的1～2個主題，以及感到有興趣或好奇的地方在哪裡。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4.各組挑選一個重複性最高的主題。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課堂中學過的主題都與我們的生活息息相關，我們可以挑選感興趣的主題，透過資料的查詢與閱讀，去做延伸學習。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活動二：我的小書目次（80分鐘）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一、分組討論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教師引導學生以分組方式閱讀課本第105～106頁，並配合112頁的「小書製作紀錄」學習單，回答下列問題：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1.如果以「烏魚」為主題，你會想問哪些問題？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（烏魚長什麼樣子？烏魚是如何迴游的？為什麼烏魚季常在冬天舉辦？）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2.將問題對照課本的範例，可以發現到與烏魚有關的主題，應該要有哪些內容與圖片？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（烏魚的照片、烏魚迴游地圖、烏魚季為何常在冬天舉辦的文字解答、其他補充、我的感想。）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3.如果以「高山」為主題，你會想問哪些問題？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（臺灣有哪些高山？為什麼臺灣會有這麼多高山？其他地方也有這麼多高山嗎？因為高山，臺灣有什麼特有的動植物嗎？）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4.將問題對照課本的範例，可以發現到與地形有關的主題，應該要有哪些內容與圖片？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（地形名稱、地形分布地圖、板塊運動與臺灣多山的文字解答、其他補充、我的感想。）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5.參考課本的範例，請想想看，你們的主題是什麼？如果是這個主題，大家會想問什麼問題？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（以「雅美族」為主題，會想問的問題包括：雅美族住在哪裡？他們有什麼傳統習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俗或故事？為什麼課本中的雅美族有兩個名稱？）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6.如果以其中想探討的一個問題為主題，我們應該列出哪些目次？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（以「為什麼課本中的雅美族有兩個名稱」為主題，會列出的目錄包括：雅美族的照片、蘭嶼的位置、雅美與達悟的意思、不同群體的意見、我的感想）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7.根據目次的內容，這本小書的封面可以放入什麼元素？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（飛魚季、雅美族的特色圖騰。）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ab/>
              <w:t>列出目次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教師引導學生將討論的結果記錄在白板或海報紙上，並透過小組討論，篩選出最重要的幾個項目，並將內容記錄在筆記本或課本112～113中。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閱E10 中、高年級：能從報章雜誌及其他閱讀媒材中汲取與學科相關的知識。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第二十週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第六單元製作小書看見臺灣（期末考）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社-E-A3 探究人類生活相關議題，規劃學習計畫，並在執行過程中，因應情境變化，持續調整與創新。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活動三：資料查詢與出處（80分鐘）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一、閱讀與問答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教師引導學生閱讀課本107頁，回答下列問題：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1.課本中提到哪些查詢資料的方法？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（實體書籍、新聞或報紙、上網查找、實地踏查。）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2.這些方式適合查詢什麼樣的資料？各有什麼特點？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實體書籍適合查詢較嚴謹、深入的資料；新聞或報紙可以查詢近期發生的相關事件；上網可以查到具有公信力的網站資訊，人物或地形的照片、圖像、影片或線上百科；實地踏查可以取得第一手直接的現況資料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3.根據我們所訂的主題與目次，裡頭有哪些資料可以透過這些方式查詢？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（以「為什麼課本中的雅美族有兩個名稱？」為主題，可以在實體書尋找雅美族的傳說與習俗；在新聞報紙查詢最近與族</w:t>
            </w: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名相關的活動或爭議；上網可以查到雅美族的照片、蘭嶼地圖等；透過實地踏查可以參觀傳統習俗活動、不同群體對族名的看法等。）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二、摘要整理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20D2E17C" wp14:editId="552125E4">
                  <wp:extent cx="3906039" cy="1143000"/>
                  <wp:effectExtent l="0" t="0" r="0" b="0"/>
                  <wp:docPr id="169861351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8613519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2219" cy="1144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87" w:rsidRPr="004D2B60" w:rsidRDefault="00AD1287" w:rsidP="00025A6D">
            <w:pPr>
              <w:rPr>
                <w:rFonts w:eastAsiaTheme="minorEastAsia"/>
                <w:noProof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教師引導學生透過T表的方式，將幾種資料查詢的方式整理出來。</w:t>
            </w:r>
          </w:p>
          <w:p w:rsidR="00AD1287" w:rsidRPr="004D2B60" w:rsidRDefault="00AD1287" w:rsidP="00025A6D">
            <w:pPr>
              <w:rPr>
                <w:rFonts w:eastAsiaTheme="minorEastAsia"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活動四：小組分工（80分鐘）1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一、分組討論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1.小組分工：教師引導學生閱讀課本108～109的內容，並以分組方式回答下列問題：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（1）課本中的範例提到哪些工作？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（小組長、繪製封面、列印照片、繪製地圖、搜尋原因、搜尋新聞報導、感想。）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（2）參考課本的範例做修改，以小組的主題與目錄來看，會需要哪些工作？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（小組長、繪製封面、列印雅美族照片、繪製蘭嶼位置圖、搜尋雅美族與達悟族的名稱由來、搜尋不同群體對族名的看法等。）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2.安排進度：教師引導學生透過自願、推薦與抽籤方式完成工作分配，並參考課本108頁，列出日期與進度。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閱E10 中、高年級：能從報章雜誌及其他閱讀媒材中汲取與學科相關的知識。</w:t>
            </w:r>
          </w:p>
        </w:tc>
      </w:tr>
      <w:tr w:rsidR="00AD1287" w:rsidTr="00025A6D">
        <w:trPr>
          <w:trHeight w:val="1827"/>
        </w:trPr>
        <w:tc>
          <w:tcPr>
            <w:tcW w:w="1096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4D2B60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第二十一週</w:t>
            </w:r>
          </w:p>
        </w:tc>
        <w:tc>
          <w:tcPr>
            <w:tcW w:w="1701" w:type="dxa"/>
            <w:vAlign w:val="center"/>
          </w:tcPr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第六單元製作小書看見臺灣（期末考）</w:t>
            </w:r>
          </w:p>
          <w:p w:rsidR="00AD1287" w:rsidRPr="004D2B60" w:rsidRDefault="00AD1287" w:rsidP="00025A6D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vAlign w:val="center"/>
          </w:tcPr>
          <w:p w:rsidR="00AD1287" w:rsidRDefault="00AD1287" w:rsidP="00025A6D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社-E-A3 探究人類生活相關議題，規劃學習計畫，並在執行過程中，因應情境變化，持續調整與創新。</w:t>
            </w:r>
          </w:p>
        </w:tc>
        <w:tc>
          <w:tcPr>
            <w:tcW w:w="4969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活動四：小組分工（80分鐘）2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二、實作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1.教師引導學生參考課本113頁的表格，定期追蹤工作進度。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活動五：小書展示（80分鐘）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一、布展活動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1.教師引導學生將蒐集完成的資料排列在小組桌面上。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2.教師引導學生在小組內分享下列問題：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（1）在參觀過程中，我印象最深刻的是哪個主題？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（為什麼烏魚季大多在冬天）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（2）關於這個主題，我觀察到的小組準備了哪些適合展示的小書頁面？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（封面與標題、烏魚的照片、烏魚洄游路線圖、烏魚的一生與來到臺灣的時節、烏魚相關活動與文創商品。）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（3）在閱讀上，這個小書攤位的呈現方式有什麼優點？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（圖片多、資料詳細、裝飾色彩豐富。）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（4）閱讀上，這個小書攤位的呈現方式有什麼可以再改進的？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（文字資料內容可以更簡潔、字體更大更清楚、圖畫的周邊可以少一點插圖裝飾以免干擾閱讀、封面可加入作者名稱等。）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3.教師引導學生將列出的建議與優點寫在便條紙上，回饋給小書的組別。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4.各組可以修改調整後將小書裝訂起來，放置在班級圖書區。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三、教師統整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教師整理各組的優點與建議，歸納出小書活動的相關事宜：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1.呈現小書時，要以「讀者」的角度來設計，例如文字清晰、閱讀便利、畫面簡潔、適時配合的圖像或地圖等。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2.透過小組分工與進度追蹤，可以學習如何規畫時間與進度。參與工作分配、熟悉小組內其他人的工作，以及互相督促進度、協調彼此的工作，都是小組分工很重要的一環。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3.透過規畫小書目次，可以有系統的呈現資料，並且可以用讀者的觀點，思考要對這個主題提出哪些問題，來讓資料更有系統。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4.學習不只是課本的內容，每個人都可以針對自己感興趣的部分去做延伸學習，後續也可以根據自己的興趣、專長來製作屬於自己的小書圖鑑，除了讓自己變成小小專家外，也可以練習有效的呈現知識。</w:t>
            </w:r>
          </w:p>
        </w:tc>
        <w:tc>
          <w:tcPr>
            <w:tcW w:w="2126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多E4 理解到不同文化共存的事實。</w:t>
            </w:r>
            <w:r w:rsidRPr="004D2B60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AD1287" w:rsidRPr="004D2B60" w:rsidRDefault="00AD1287" w:rsidP="00025A6D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4D2B60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閱E10 中、高年級：能從報章雜誌及其他閱讀媒材中汲取與學科相關的知識。</w:t>
            </w:r>
          </w:p>
        </w:tc>
      </w:tr>
    </w:tbl>
    <w:p w:rsidR="00AD1287" w:rsidRDefault="00AD1287" w:rsidP="00AD1287">
      <w:pPr>
        <w:jc w:val="center"/>
        <w:rPr>
          <w:rFonts w:ascii="標楷體" w:eastAsia="標楷體" w:hAnsi="標楷體"/>
        </w:rPr>
      </w:pPr>
    </w:p>
    <w:p w:rsidR="00155EFE" w:rsidRDefault="00155EFE">
      <w:pPr>
        <w:rPr>
          <w:rFonts w:ascii="標楷體" w:eastAsia="標楷體" w:hAnsi="標楷體"/>
        </w:rPr>
      </w:pPr>
      <w:r>
        <w:rPr>
          <w:rFonts w:ascii="標楷體" w:eastAsia="標楷體" w:hAnsi="標楷體"/>
        </w:rPr>
        <w:br w:type="page"/>
      </w:r>
    </w:p>
    <w:p w:rsidR="00155EFE" w:rsidRDefault="00F37125" w:rsidP="00155EFE">
      <w:pPr>
        <w:jc w:val="center"/>
        <w:rPr>
          <w:rFonts w:ascii="標楷體" w:eastAsia="標楷體" w:hAnsi="標楷體"/>
          <w:sz w:val="30"/>
          <w:szCs w:val="30"/>
        </w:rPr>
      </w:pPr>
      <w:r>
        <w:rPr>
          <w:rFonts w:ascii="標楷體" w:eastAsia="標楷體" w:hAnsi="標楷體" w:hint="eastAsia"/>
          <w:b/>
          <w:sz w:val="30"/>
          <w:szCs w:val="30"/>
        </w:rPr>
        <w:lastRenderedPageBreak/>
        <w:t>南投縣德鹿谷</w:t>
      </w:r>
      <w:r w:rsidR="00155EFE">
        <w:rPr>
          <w:rFonts w:ascii="標楷體" w:eastAsia="標楷體" w:hAnsi="標楷體" w:hint="eastAsia"/>
          <w:b/>
          <w:sz w:val="30"/>
          <w:szCs w:val="30"/>
        </w:rPr>
        <w:t>國民小學 112學年度部定課程計畫</w:t>
      </w:r>
    </w:p>
    <w:p w:rsidR="00155EFE" w:rsidRDefault="00155EFE" w:rsidP="00155EFE">
      <w:pPr>
        <w:rPr>
          <w:rFonts w:ascii="標楷體" w:eastAsia="標楷體" w:hAnsi="標楷體"/>
          <w:color w:val="FF0000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32"/>
        </w:rPr>
        <w:t>【第二學期】</w:t>
      </w:r>
    </w:p>
    <w:tbl>
      <w:tblPr>
        <w:tblW w:w="14378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195"/>
        <w:gridCol w:w="5288"/>
        <w:gridCol w:w="2126"/>
        <w:gridCol w:w="5769"/>
      </w:tblGrid>
      <w:tr w:rsidR="00155EFE" w:rsidTr="00155EFE">
        <w:trPr>
          <w:trHeight w:val="680"/>
        </w:trPr>
        <w:tc>
          <w:tcPr>
            <w:tcW w:w="1195" w:type="dxa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領域</w:t>
            </w:r>
          </w:p>
          <w:p w:rsidR="00155EFE" w:rsidRDefault="00155EFE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/科目</w:t>
            </w:r>
          </w:p>
        </w:tc>
        <w:tc>
          <w:tcPr>
            <w:tcW w:w="52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rPr>
                <w:rFonts w:ascii="標楷體" w:eastAsia="標楷體" w:hAnsi="標楷體"/>
                <w:color w:val="000000" w:themeColor="text1"/>
                <w:sz w:val="28"/>
                <w:lang w:eastAsia="zh-HK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社會</w:t>
            </w:r>
          </w:p>
        </w:tc>
        <w:tc>
          <w:tcPr>
            <w:tcW w:w="212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年級/班級</w:t>
            </w:r>
          </w:p>
        </w:tc>
        <w:tc>
          <w:tcPr>
            <w:tcW w:w="576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五年級</w:t>
            </w:r>
          </w:p>
        </w:tc>
      </w:tr>
      <w:tr w:rsidR="00155EFE" w:rsidTr="00155EFE">
        <w:trPr>
          <w:trHeight w:val="680"/>
        </w:trPr>
        <w:tc>
          <w:tcPr>
            <w:tcW w:w="1195" w:type="dxa"/>
            <w:tcBorders>
              <w:top w:val="single" w:sz="6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教師</w:t>
            </w:r>
          </w:p>
        </w:tc>
        <w:tc>
          <w:tcPr>
            <w:tcW w:w="528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155EFE" w:rsidRDefault="00F37125">
            <w:pPr>
              <w:rPr>
                <w:rFonts w:ascii="標楷體" w:eastAsia="標楷體" w:hAnsi="標楷體"/>
                <w:color w:val="000000" w:themeColor="text1"/>
                <w:sz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游雅伶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上課週/節數</w:t>
            </w:r>
          </w:p>
        </w:tc>
        <w:tc>
          <w:tcPr>
            <w:tcW w:w="57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每週（3）節，本學期共（60）節</w:t>
            </w:r>
          </w:p>
        </w:tc>
      </w:tr>
    </w:tbl>
    <w:p w:rsidR="00155EFE" w:rsidRDefault="00155EFE" w:rsidP="00155EFE">
      <w:pPr>
        <w:spacing w:line="60" w:lineRule="auto"/>
        <w:jc w:val="center"/>
        <w:rPr>
          <w:rFonts w:ascii="標楷體" w:eastAsia="標楷體" w:hAnsi="標楷體"/>
          <w:sz w:val="36"/>
          <w:szCs w:val="36"/>
        </w:rPr>
      </w:pPr>
    </w:p>
    <w:tbl>
      <w:tblPr>
        <w:tblW w:w="0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096"/>
        <w:gridCol w:w="1701"/>
        <w:gridCol w:w="1792"/>
        <w:gridCol w:w="4969"/>
        <w:gridCol w:w="2126"/>
        <w:gridCol w:w="2694"/>
      </w:tblGrid>
      <w:tr w:rsidR="00155EFE" w:rsidTr="00155EFE">
        <w:trPr>
          <w:trHeight w:val="856"/>
        </w:trPr>
        <w:tc>
          <w:tcPr>
            <w:tcW w:w="14378" w:type="dxa"/>
            <w:gridSpan w:val="6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double" w:sz="4" w:space="0" w:color="auto"/>
            </w:tcBorders>
            <w:hideMark/>
          </w:tcPr>
          <w:p w:rsidR="00155EFE" w:rsidRDefault="00155EFE">
            <w:pPr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課程目標:</w:t>
            </w:r>
          </w:p>
          <w:p w:rsidR="0068683F" w:rsidRPr="0068683F" w:rsidRDefault="0068683F" w:rsidP="0068683F">
            <w:pPr>
              <w:spacing w:line="0" w:lineRule="atLeast"/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一、發展個人的主體意識，以及自律自治、自發精進與自我實現的素養。</w:t>
            </w:r>
          </w:p>
          <w:p w:rsidR="0068683F" w:rsidRPr="0068683F" w:rsidRDefault="0068683F" w:rsidP="0068683F">
            <w:pPr>
              <w:spacing w:line="0" w:lineRule="atLeast"/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二、提升獨立思考、價值判斷、理性決定與創新應變的素養。</w:t>
            </w:r>
          </w:p>
          <w:p w:rsidR="0068683F" w:rsidRPr="0068683F" w:rsidRDefault="0068683F" w:rsidP="0068683F">
            <w:pPr>
              <w:spacing w:line="0" w:lineRule="atLeast"/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三、發展民主社會所需之溝通互動、團隊合作、問題解決及社會參與等公民實踐的素養。</w:t>
            </w:r>
          </w:p>
          <w:p w:rsidR="0068683F" w:rsidRPr="0068683F" w:rsidRDefault="0068683F" w:rsidP="0068683F">
            <w:pPr>
              <w:spacing w:line="0" w:lineRule="atLeast"/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</w:pPr>
            <w:r w:rsidRPr="0068683F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四、增進對歷史、地理、公民與社會學科及領域知識的探究與理解能力。</w:t>
            </w:r>
          </w:p>
          <w:p w:rsidR="00155EFE" w:rsidRPr="0068683F" w:rsidRDefault="0068683F" w:rsidP="0068683F">
            <w:pPr>
              <w:pStyle w:val="2"/>
              <w:spacing w:before="0" w:line="260" w:lineRule="exact"/>
              <w:rPr>
                <w:rFonts w:ascii="Times New Roman" w:eastAsiaTheme="minorEastAsia" w:hAnsi="Times New Roman" w:cs="Times New Roman"/>
                <w:b w:val="0"/>
                <w:sz w:val="20"/>
              </w:rPr>
            </w:pPr>
            <w:bookmarkStart w:id="0" w:name="_GoBack"/>
            <w:r w:rsidRPr="0068683F">
              <w:rPr>
                <w:rFonts w:ascii="標楷體" w:eastAsia="標楷體" w:hAnsi="標楷體" w:hint="eastAsia"/>
                <w:b w:val="0"/>
                <w:snapToGrid w:val="0"/>
                <w:color w:val="000000" w:themeColor="text1"/>
                <w:szCs w:val="20"/>
              </w:rPr>
              <w:t>五、發展跨學科的分析、思辨、統整、評估與批判的能力。</w:t>
            </w:r>
            <w:bookmarkEnd w:id="0"/>
          </w:p>
        </w:tc>
      </w:tr>
      <w:tr w:rsidR="00155EFE" w:rsidTr="00155EFE">
        <w:trPr>
          <w:trHeight w:val="375"/>
        </w:trPr>
        <w:tc>
          <w:tcPr>
            <w:tcW w:w="2797" w:type="dxa"/>
            <w:gridSpan w:val="2"/>
            <w:tcBorders>
              <w:top w:val="single" w:sz="6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F3F3F3"/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>
              <w:rPr>
                <w:rFonts w:ascii="標楷體" w:eastAsia="標楷體" w:hAnsi="標楷體" w:cs="新細明體" w:hint="eastAsia"/>
                <w:sz w:val="26"/>
                <w:szCs w:val="26"/>
              </w:rPr>
              <w:t>教學進度</w:t>
            </w:r>
          </w:p>
        </w:tc>
        <w:tc>
          <w:tcPr>
            <w:tcW w:w="179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3F3F3"/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核心素養</w:t>
            </w:r>
          </w:p>
        </w:tc>
        <w:tc>
          <w:tcPr>
            <w:tcW w:w="4969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3F3F3"/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sz w:val="26"/>
                <w:szCs w:val="26"/>
              </w:rPr>
              <w:t>教學重點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3F3F3"/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sz w:val="26"/>
                <w:szCs w:val="26"/>
              </w:rPr>
              <w:t>評量方式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F3F3F3"/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sz w:val="26"/>
                <w:szCs w:val="26"/>
              </w:rPr>
              <w:t>議題融入/</w:t>
            </w:r>
          </w:p>
          <w:p w:rsidR="00155EFE" w:rsidRDefault="00155EF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sz w:val="26"/>
                <w:szCs w:val="26"/>
              </w:rPr>
              <w:t>跨領域(選填)</w:t>
            </w:r>
          </w:p>
        </w:tc>
      </w:tr>
      <w:tr w:rsidR="00155EFE" w:rsidTr="00155EFE">
        <w:trPr>
          <w:trHeight w:val="645"/>
        </w:trPr>
        <w:tc>
          <w:tcPr>
            <w:tcW w:w="1096" w:type="dxa"/>
            <w:tcBorders>
              <w:top w:val="sing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shd w:val="clear" w:color="auto" w:fill="F3F3F3"/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 w:cs="新細明體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週次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3F3F3"/>
            <w:vAlign w:val="center"/>
            <w:hideMark/>
          </w:tcPr>
          <w:p w:rsidR="00155EFE" w:rsidRDefault="00155EFE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單元名稱</w:t>
            </w:r>
          </w:p>
        </w:tc>
        <w:tc>
          <w:tcPr>
            <w:tcW w:w="179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</w:p>
        </w:tc>
        <w:tc>
          <w:tcPr>
            <w:tcW w:w="4969" w:type="dxa"/>
            <w:vMerge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rPr>
                <w:rFonts w:ascii="標楷體" w:eastAsia="標楷體" w:hAnsi="標楷體"/>
                <w:sz w:val="26"/>
                <w:szCs w:val="26"/>
              </w:rPr>
            </w:pP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第一週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第一單元太陽旗下的統治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第一課總督府如何殖民統治臺灣？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活動一：專制的臺灣總督與嚴密監控的警察（120分鐘）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1.教師播放臺灣吧影片「臺獨運動，曾經的那一次」。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2.影片網址：https://reurl.cc/gQqeeX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二、影片問答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1.哪個戰爭與條約，導致臺灣被割讓給日本？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（甲午戰爭、馬關條約。）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2.臺灣人民如何抗拒日本人的接收？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（成立臺灣民主國。）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3.臺灣民主國的國旗是什麼？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（藍地黃虎旗。）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4.為什麼臺灣民主國會失敗？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（總統唐景崧落跑、武器懸殊。）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5.日本人給臺灣人民什麼決定？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（留在臺灣或是回去中國。）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6.大部分臺灣人民的決定是什麼？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（留在臺灣，因為祖先已經在這生活很久不想離開。）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教師引導學生閱讀課本第16頁。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1.總統府過去和現在有什麼不同？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（過去是日本殖民統治的總督府；現在是中華民國總統府。）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2.什麼是殖民統治？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（強權以武力侵占弱小的民族或區域，進行資源掠奪、不平等統治和經濟剝削。）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3.日本在臺灣統治時最高統治者是誰？掌握哪些權利？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（臺灣總督。掌握行政、立法、司法和軍事等權利。）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4.為什麼總督要將權力集中在一起？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（方便統治管理臺灣人民。）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5.臺灣人民為抵抗日本不合理的殖民統治，發動哪些武力抗爭事件？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（西來庵事件、霧社事件。）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6.請說明霧社事件發生的原因與結果？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（總督府不尊重原住民族的信仰與傳統，限制獵場、強行徵召服勞役等。賽德克族人在莫那‧魯道的領導下，聯合其他部落展開反擊，總督府派大批軍警以武力鎮壓。）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五、分組討論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1.教師引導學生，觀察課本第17頁圖片。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2.總督府為加強社會管理，採取什麼制度？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（為了讓臺灣人順從與維持社會秩序，總督府建立了嚴密的警察制度。）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3.討論圖片中日治時期在臺灣的警察要做哪些工作？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.惡疫預防：預防瘧疾等傳染疾病的衛生宣導與政策推行。2.蕃人授產：推動蕃人從移動式農耕改成水稻定住式的農業。3.救助救護：救助需要協助的百姓。4.交通管制：管制宣導車輛左側通行。5.思想取締：取締反日的思想言論。6.犯人逮捕：追查逮捕犯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4.當時警察的工作中，哪些是屬於合理適當？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（救助救護：救助需要協助的百姓；犯人逮捕：追查逮捕犯人。）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5.當時警察的工作中，哪些可能違背人民的自由？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（思想取締：取締反日的思想言論。）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6.當時人們對於警察的角色與管理，是如何看待？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（警察權力很大，對待人民非常嚴厲甚至用不合法的方式管理，造成人民心生恐懼，將警察稱為大人，但社會治安卻也逐漸穩定。）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1.日本殖民統治臺灣後，針對最高統治機關與地方管理，分別採取哪些政策？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2.日本殖民統治臺灣的做法，對人民產生何種影響？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【人權教育】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人E1 認識人權是與生俱有的、普遍的、不容剝奪的。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人E9 認識生存權、身分權的剝奪與個人尊嚴的關係。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海E6 了解我國是海洋國家，強化臺灣海洋主權意識。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第一單元太陽旗下的統治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第一課總督府如何殖民統治臺灣？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思考解決方法。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活動二：總督府差別待遇政策與經濟控制（120分鐘）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教師引導學生閱讀課本第18～19頁。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1.臺灣總督府為什麼會推動不平等的差別待遇政策？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（為保障少數的日本人，獲得更好的經濟利益，並劃分日本人與臺灣人不同的階級，保障日本人的權益。）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2.總督府不平等的政策有哪些？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（日本人能擔任政府機關重要的職務，臺灣人只能擔任職位較低的公務員，即使是職務相同，薪水也比日本人低。制定法令，扶植日本人設立各種大型企業，控制經濟利益。）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3.總督府扶植日本企業在臺灣設立糖廠，對種植甘蔗的臺灣農民而言，產生什麼影響？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（規定臺灣農民只能將甘蔗賣給固定的日本企業，甘蔗的收購價格被日本人控制。種植甘蔗所需的肥料，也只能向固定的日本企業購買，臺灣農夫的收入受到日本企業剝削。）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4.當時的臺灣人民面對這些不平等的政策，可能會有哪些反應或行動？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（臺灣人民會感到氣憤與無奈，但因為警察的嚴密控制，只好忍氣吞聲。有些知識份子，可能會選擇以抗爭方式來表達不滿，並爭取平等對待。）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1.教師指導學生閱讀課本第19頁「日治時期米與糖產量圖」。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2.橫軸代表年分；縱軸代表稻米及蔗糖產量，觀察各時期，米與糖的產量曲線。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3.說說看，米和糖的產量有什麼變化？推測可能的原因是什麼？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（臺灣的米、糖，在日本統治臺灣後，都呈現大幅成長的趨勢，尤其在1920年之後，可發現非常明顯的增加。可能因為技術與設備進步，使得稻米與甘蔗的種植面積增加。）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1.教師引導學生閱讀課本第19頁。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2.總督府為滿足日本國內的民生需求，控制臺灣的哪些農作物？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（稻米和甘蔗。）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3.為了增加甘蔗產量，總督府做了哪些策略？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（總督府改良製糖廠的生產設備，增加蔗糖產量；修建水利設施灌溉農田，並扶持日人設立大型企業。）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4.總督府為了增加財政收入，採取哪些手段？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（實施專賣制度。）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5.當時的專賣物品有哪些？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（鹽、菸、酒、鴉片、火柴、樟腦、石油。）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6.臺灣總督府為何會選擇這些物品專賣？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（控制民生用品，或具有高經濟價值的物產。）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7.這樣的經濟控制造成什麼影響？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（殖民政府財源豐富，臺灣民眾的企業無法正常發展，造成資源分配不均的現象。）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1.總督府為保障日本人在臺灣的權益，採取何種統治方式？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2.總督府為增加收入，推動哪些經濟政策與制度？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【人權教育】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人E1 認識人權是與生俱有的、普遍的、不容剝奪的。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人E9 認識生存權、身分權的剝奪與個人尊嚴的關係。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海E6 了解我國是海洋國家，強化臺灣海洋主權意識。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第三週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第一單元太陽旗下的統治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第一課總督府如何殖民統治臺灣？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思考解決方法。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</w:t>
            </w: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：推動基礎建設與加速開發獲取資源（120分鐘）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教師引導學生閱讀課本第20頁。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1.總督府為什麼要在臺灣興建基礎建設？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（強化殖民統治並獲取資源。）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2.學生觀察課本第20頁，並繪製基礎建設表格。</w:t>
            </w:r>
          </w:p>
          <w:p w:rsidR="00155EFE" w:rsidRDefault="00155EFE">
            <w:pPr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b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086100" cy="1428750"/>
                  <wp:effectExtent l="0" t="0" r="0" b="0"/>
                  <wp:docPr id="30" name="圖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3.各組學生輪流報告整理的內容。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4.日治時期推動的基礎建設，對當時社會造成什麼影響？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（讓臺灣逐漸從農業社會邁向工業社會。）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三、探究社會有絕招：日治時期的建設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1.發現問題：有哪些日治時期的建設一直影響至今？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2.蒐集資料：我們這組預計用什麼方法蒐集相關資料？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（翻閱課本、上網搜尋、查找書籍、戶外調查、其他。）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3.擬定策略：與小組同學討論並挑選一項感興趣的建設，利用附件六「學習策略小白板」，將蒐集到的資料整理成T表。</w:t>
            </w:r>
          </w:p>
          <w:p w:rsidR="00155EFE" w:rsidRDefault="00155EFE">
            <w:pPr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b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533775" cy="923925"/>
                  <wp:effectExtent l="0" t="0" r="9525" b="9525"/>
                  <wp:docPr id="29" name="圖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4.行動省思：想一想，你居住的地方是否有日治時期留下來的建築或設施？和小組同學討論這項建設的影響並規畫實際探訪的行程。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1.日本殖民統治時期，總督府在臺灣興建哪些基礎建設？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2.總督府推動基礎建設的主要目的是？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【人權教育】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人E1 認識人權是與生俱有的、普遍的、不容剝奪的。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人E9 認識生存權、身分權的剝奪與個人尊嚴的關係。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海E6 了解我國是海洋國家，強化臺灣海洋主權意識。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第四週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第一單元太陽旗下的統治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第一課總督府如何殖民統治臺灣？、第二課臺灣如何走向現代化的社會？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活動四：皇民化運動加速日本化（40分鐘）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1.教師播放臺灣吧影片「整個城市，都是我的皇民化工廠」。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2.影片網址：https://reurl.cc/Wq2AZZ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二、影片問答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1.總督府為什麼要推動皇民化運動？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（西元1937年中日甲午戰爭爆發後，日本在臺灣推動「皇民化運動」，試圖去除臺灣的民族意識和文化；澈底將臺灣人改造成日本人。）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2.總督府推動皇民化的策略有哪些？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（說日語、改日本姓名、會升起日本國旗、唱日本國歌等。）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3.皇民化政策中的「國語家庭」是什麼？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（全家都使用日語交談過著日本人的生活。）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4.總督府推動皇民化主要的目的是？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（企圖將臺灣人改造成效忠天皇的子民。）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教師引導學生閱讀課本第22～23頁。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四、分組討論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1.請學生分組，用表格整理皇民化運動對臺灣人民的生活產生的轉變？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lastRenderedPageBreak/>
              <w:drawing>
                <wp:inline distT="0" distB="0" distL="0" distR="0">
                  <wp:extent cx="2647950" cy="1009650"/>
                  <wp:effectExtent l="0" t="0" r="0" b="0"/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2.如果你是當時的臺灣人民，你會選擇成為國語家庭嗎？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（會，為了家庭有更好的生活，我會選擇成為國語家庭。不會，為了不想改名字，我不會選擇成為國語家庭。）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3.皇民化運動改姓是有什麼重要意義？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（因為「姓氏」代表了一個人的文化認同。如果連自己的名字都放棄的話，表示你想成為日本國民。）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4.日本對外發動戰爭時，臺灣人民被動員參與哪些事情？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（修建臺灣與日本的軍事設施與設備，許多臺灣青年被徵召至中國、南洋等地為日本人打仗，造成數萬人死亡。）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1.總督府的皇民化運動，對臺灣人民的生活產生哪些改變？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2.日本發動戰爭時，動員臺灣人民參與哪些工作？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活動一：差別待遇的現代教育（40分鐘）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教師引導學生閱讀課本第24頁。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1.總督府為什麼要制定現代化的教育制度？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（為有效管理臺灣人民並推動各項殖民政策。）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2.現代化的教育制度有什麼特色？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（教導學童日語、算數、體操等課程。）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3.為什麼日本人、漢人、原住民要上不同的學校？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（因為是殖民政策，要保障日本人的統治階級，所以讓日本人受最好的教育。）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4.你對這樣的教育制度，有什麼看法？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（我認為是一種歧視，是一種對特定身分者的偏見和不公平的對待。）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5.你認為當時的臺灣人面對這些不平等待遇時，感受是什麼？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（不公平、生氣、無奈、覺得努力得不到應有的回報、身分低人一等、只能接受。）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6.除了上不同學校外，臺灣人民還受到哪些不平等對待？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（上升學管道受到限制，多數臺灣人的現代教育只停留在國小階段。）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教師引導學生閱讀課本第25頁。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1.總督府為培養專業人才管理臺灣，還設置哪些學校？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（設立醫學、師範與農工商等職業學校，並成立高等教育機構臺北帝國大學（臺灣大學前身）。）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2.總督府設立高等教育機構，為什麼大部分就讀的學生身分是日本人？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（除特保障日本人的受教權外。當時日本人的社會條件較佳，所以臺北帝國大學學生大多是日本人。因此，有許多臺灣人家族轉而將子弟，送到日本就讀大學。）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3.日治時期推行現代教育，對臺灣有哪些影響？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（推動教育是基於殖民統治的需要，但隨著國民教育普及，不僅提高民眾的識字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率，也讓臺灣人從教育中獲得現代知識。）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1.學生分組討論生活周遭是否有遇過或聽過哪些不平等待遇的經驗？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2.各組學生相互分享你的感受是什麼？希望社會要如何改善？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</w:t>
            </w:r>
            <w:r>
              <w:rPr>
                <w:rFonts w:ascii="新細明體" w:hAnsi="新細明體" w:cs="新細明體" w:hint="eastAsia"/>
                <w:bCs/>
                <w:color w:val="000000"/>
                <w:sz w:val="26"/>
                <w:szCs w:val="20"/>
              </w:rPr>
              <w:t>①</w:t>
            </w:r>
            <w:r>
              <w:rPr>
                <w:rFonts w:ascii="標楷體" w:eastAsia="標楷體" w:hAnsi="標楷體" w:cs="標楷體" w:hint="eastAsia"/>
                <w:bCs/>
                <w:color w:val="000000"/>
                <w:sz w:val="26"/>
                <w:szCs w:val="20"/>
              </w:rPr>
              <w:t>舉例：新冠疫情某些感染地區居民受到歧視、外籍移工薪資待遇、外表體重歧視、性別歧視。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</w:t>
            </w:r>
            <w:r>
              <w:rPr>
                <w:rFonts w:ascii="新細明體" w:hAnsi="新細明體" w:cs="新細明體" w:hint="eastAsia"/>
                <w:bCs/>
                <w:color w:val="000000"/>
                <w:sz w:val="26"/>
                <w:szCs w:val="20"/>
              </w:rPr>
              <w:t>②</w:t>
            </w:r>
            <w:r>
              <w:rPr>
                <w:rFonts w:ascii="標楷體" w:eastAsia="標楷體" w:hAnsi="標楷體" w:cs="標楷體" w:hint="eastAsia"/>
                <w:bCs/>
                <w:color w:val="000000"/>
                <w:sz w:val="26"/>
                <w:szCs w:val="20"/>
              </w:rPr>
              <w:t>感受：心裡覺得不舒服、無奈、生氣。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</w:t>
            </w:r>
            <w:r>
              <w:rPr>
                <w:rFonts w:ascii="新細明體" w:hAnsi="新細明體" w:cs="新細明體" w:hint="eastAsia"/>
                <w:bCs/>
                <w:color w:val="000000"/>
                <w:sz w:val="26"/>
                <w:szCs w:val="20"/>
              </w:rPr>
              <w:t>③</w:t>
            </w:r>
            <w:r>
              <w:rPr>
                <w:rFonts w:ascii="標楷體" w:eastAsia="標楷體" w:hAnsi="標楷體" w:cs="標楷體" w:hint="eastAsia"/>
                <w:bCs/>
                <w:color w:val="000000"/>
                <w:sz w:val="26"/>
                <w:szCs w:val="20"/>
              </w:rPr>
              <w:t>從日常培養尊重與包容的態度。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4.各組學生查詢一位日治時期就讀高等教育後，回饋貢獻社會的臺灣人故事？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（杜聰明、蔡阿信、南志信、賴和、陳澄波。）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5.教師請各組派代表上臺分享。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1.日治時期總督府推動哪些現代教育？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2.日治時期的現代教育，對臺灣產生哪些影響？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活動二：萌芽中的自治運動（40分鐘）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教師在黑板上準備蔣渭水紀念硬幣圖片、蔣渭水高速公路圖片、蔣渭水紀念公園圖片，請學生觀察課本找出關聯性。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1.這些圖片有什麼關聯性？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（紀念蔣渭水。）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2.蔣渭水為何會投入社會運動？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（面對日本政府不平等的對待，想替臺灣人民爭取權益。）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教師引導學生閱讀課本第26～27頁。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1.由於日本不平等的對待，臺灣人民用什麼方式來抵抗殖民政策？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（林獻堂、蔣渭水等人發動多次「臺灣議會設置請願運動」；成立臺灣文化協會以發行報紙、雜誌、舉行演講、文化劇及電影欣賞等活動，批評殖民統治政策）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2.這些抗爭活動為臺灣帶來哪些影響？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（提升臺灣人的現代知識，迫使日本政府舉行了臺灣第一次的議員選舉；影響臺灣農民發起抗爭運動。）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五、分組討論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學生分組討論，如果生活在日本殖民時期，你會對日本政府提出什麼主張？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1.老師發給每組1張白紙。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2.小組在紙上方書寫標題「想對日本政府提出的主張」。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3.小組討論。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（例如：日本人和臺灣人一起上小學、日本警察不可虐待人民、臺灣人民可以選出民意代表。）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4.上臺分享各組主張，並貼在黑板上。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1.日治時期臺灣的知識份子，透過哪些方式發動社會運動？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2.日本殖民統治下的社會運動，對臺灣造成哪些影響？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【人權教育】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人E1 認識人權是與生俱有的、普遍的、不容剝奪的。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人E9 認識生存權、身分權的剝奪與個人尊嚴的關係。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海E6 了解我國是海洋國家，強化臺灣海洋主權意識。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第五週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太陽旗下的統治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、第二單元走向自由民主之路 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第二課臺灣如何走向現代化的社會？、第一課中華民國政府如何治理臺灣？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活動三：公共環境衛生與現代醫療系統（40分鐘）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1.教師播放補充影片：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（1）霍亂：霍亂改變村莊的故事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網址https://reurl.cc/jRn9vZ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（2）瘧疾：臺灣大瘟疫之瘧疾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網址https://reurl.cc/eWNMzW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（3）鼠疫：臺灣大瘟疫之鼠疫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網址https://reurl.cc/GX3npx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2.教師詢問學生以下問題：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（1）霍亂的主要傳染媒介是什麼？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（水，受汙染的水。）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（2）瘧疾的主要傳染媒介是什麼？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（病媒蚊。）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（3）鼠疫的主要傳染媒介是什麼？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（老鼠。）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1.教師請全班閱讀第28～29頁課文。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2.教師請學生依據課文及影片內容，回答下面問題。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（1）為防治傳染病，臺灣總督府訂了哪些規定與研究？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（總督府調派人員進行全島調查後，發布各項衛生法令，除要求民眾遵守衛生習慣，更規畫現代化的自來水道及下水道設施。）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（2）臺灣總督府建造了哪些公共衛生設施？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（為排除家庭與工廠的汙水鋪設下水道，並建設上水道自來水管線提供乾淨飲水。）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（3）在醫療系統方面，臺灣總督府制定了哪些制度與建設？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（建立公醫制度，開始實施預防注射；設立醫院與成立醫學校，培養臺灣本土醫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師。透過教育及宣傳，灌輸現代衛生觀念。）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1.學生參考課文、到圖書館查找或上網搜尋相關資料，分組討論日治時期現代醫療衛生系統的建立並完成表格。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238500" cy="2066925"/>
                  <wp:effectExtent l="0" t="0" r="0" b="9525"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2.透過上方的資料我學到：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（臺灣今日能有很進步的醫療衛生系統，這都要感謝許多人。）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3.各組自由分享。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1.教師指導學生閱讀課本第29頁「日治時期臺灣人口死亡率變化圖」。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2.橫軸代表年份；縱軸代表死亡率（千分比）。觀察臺灣人口的死亡率曲線。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3.說說看，臺灣人口的死亡率在日治時期有什麼變化？請你推測可能的原因是什麼？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（鋪設汙水處理下水道，並建設上水道自來水管線提供乾淨飲水。建立公共醫生制度培養臺灣本土醫生，從事傳染病防治、環境消毒、疫苗接種等工作，將現代衛生觀念教導給民眾。）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1.日本統治臺灣期間，為降低傳染病推動哪些政策？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2.總督府興建西式醫院並建立公共醫師制度，對臺灣人的生活產生什麼影響？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活動四：西方文明與藝術的傳入（40分鐘）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1.教師播放影片《畫我臺灣》郭雪湖的南街殷賑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網址：https://reurl.cc/aaWDD4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2.你知道目前生活裡有哪些是日治時期引進的西方文明嗎？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（例如：百貨公司、電影院、攝影、水彩畫等。）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學生閱讀課本第30〜31頁的課文與圖片。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1.日治時期引進哪些事物，讓現代文明融入臺灣人的生活？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（引進西方現代文明事物。）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2.標準時間制與星期制的引進，為臺灣帶來什麼影響？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（日本總督府訂出學校上課、政府機關上班的時間，並要求民眾養成守時的習慣，形成新的生活規律。）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3.休閒活動如何成為臺灣都市人民生活的一部分？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（各種休閒活動場所在臺灣各都市逐漸普及，例如：百貨公司、咖啡廳、新式餐廳等。）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4.休閒活動是否讓居住於鄉間的民眾或原住民族部落受影響？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（因城鄉差距的關係，現代化的休閒活動多出現在都市，鄉村和原住民族部落大多保留原來的生活型態。）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5.日治時期新的藝術形式如何引進臺灣？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（總督府從日本派遣美術人才來臺教學，也有許多臺灣學生赴日留學，學習藝術技法。）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6.日治時期有哪些著名的藝術家？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郭雪湖以膠彩畫方式呈現年節時熱鬧的迪化街景象；陳澄波是第一位以西洋油畫入選日本帝國美術展覽會的臺灣人，擅長以家鄉風光與人物作為描繪對象；黃土水是臺灣第一位到日本學習美術的雕刻家。「水牛群像」是他的代表作，展現臺灣農村風土之美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1.教師發給各組B4紙，以「日治時期傳入的文化對臺灣人民生活的影響」為主題繪製表格，並將討論結果記錄在表格中。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352800" cy="1628775"/>
                  <wp:effectExtent l="0" t="0" r="0" b="9525"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2.各組完成表格後，派一位學生上臺報告。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3.教師在分組報告完成後，給予回饋與建議。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1.日治時期引進的西方文明如何影響人民的生活？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2.日治時期傳入哪些新的藝術形式？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活動一：二二八事件的爆發與影響（40分鐘）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1.教師播放臺灣吧影片「來看孫中山成為中華民國國父之路」。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2.影片網址：https://reurl.cc/Wq2QZL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3.為什麼孫中山先生要進行革命？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（中國的清帝國政治腐敗。）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4.孫中山先生在革命成功後，建立了什麼國家？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（建立亞洲第一個民主共和國——中華民國，並定西元1912年為中華民國元年。）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5.當時的臺灣面臨什麼情形？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（被日本人殖民統治。）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6.臺灣何時才脫離日本殖民統治？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（第二次世界大戰結束後。）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教師引導學生閱讀課本第36頁。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1.擺脫日本殖民統治的臺灣民眾，對於中華民國政府有什麼新期待？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（希望可以脫離次等公民的地位，能被平等對待，期待政府能善待民眾。）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2.為什麼剛到臺灣的中華民國政府與民眾期待有差異？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（因為政府與人民在思想與生活習慣上有許多差異。）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3.臺灣民眾後來對政府感到不滿的原因是？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（政府不當的施政措施，例如:公職優先聘用來自中國大陸人士，使得本地的民眾求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職困難、加上治安惡化、生活困苦、官員舞弊、語言和文化的衝擊等。）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1.學生分組討論戰後政府與人民在思想與生活習慣上的差異，並上臺與同學分享。</w:t>
            </w:r>
          </w:p>
          <w:p w:rsidR="00155EFE" w:rsidRDefault="00155EFE">
            <w:pPr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2952750" cy="781050"/>
                  <wp:effectExtent l="0" t="0" r="0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五、影片觀賞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1.教師播放臺灣吧影片「不是228的228事件｣。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2.影片網址：https://reurl.cc/x1rMyE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教師引導學生閱讀課本第37頁。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1.發生二二八事件的原因？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（臺灣民眾對於當時政府和軍警不當措施而累積許多民怨，再加上官員查緝私菸處理不當，導致全島多處發生大規模流血衝突。）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2.二二八事件發生之際，當時臺灣的行政當局如何處置？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（當時臺灣行政當局出動軍隊鎮壓，造成許多無辜民眾傷亡，導致日後族群融合上產生隔閡。）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3.近幾年，政府針對二二八事件採取了哪些措施？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（政府透過公布真相、道歉、賠償與訂定紀念日等方式，彌補社會裂痕。）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4.如果時光倒回二二八事件發生前，你會希望用什麼方式避免這場事件的發生？請分享你的方法。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（希望政府能用同理的方式理解百姓的生活辛苦，用理性的態度解決衝突，避免因為一時誤會造成不可收拾的局面。）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八、統整活動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1.戰後哪些政策與社會問題，導致人民對政府的期待落空？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2.二二八事件發生的原因、結果與後續造成哪些影響？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【人權教育】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人E1 認識人權是與生俱有的、普遍的、不容剝奪的。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人E9 認識生存權、身分權的剝奪與個人尊嚴的關係。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第六週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第二單元走向自由民主之路 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第一課中華民國政府如何治理臺灣？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活動二：臺灣海峽兩岸的變動（40分鐘）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教師引導學生閱讀課本第38～39頁。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1.教師指導學生閱讀課本第38頁「臺灣眷村分布圖」。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2.地圖上每個圓點，代表一個眷村。觀察眷村主要分布的區域。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（眷村主要分布在西部臺北、臺中、高雄三個都會區，東部地區則分佈在港口所在地。）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3.眷村分布在這些縣市的原因有哪些？你想去哪個縣市探訪特色眷村園區呢？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（眷村主要分布在有軍港和軍機場的附近，這些地點也是軍隊的駐紮地，軍人的眷屬就近居住與照顧，因而興建眷村。）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1.中華民國政府為什麼會從中國大陸遷到臺灣？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（民國38年，中華民國政府對中國共產黨作戰失利，各省軍民、政府人員遷到臺灣定居。）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2.有許多隨著政府遷居到臺灣的軍人與眷屬，政府如何安置這些人員呢？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（政府為解決人口激增帶來的居住問題，大量興建宿舍組成村落，或安排人員入住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日本人遺留的房舍，形成眷村的住屋型態與文化特色。）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3.面對中華人民共和國透過武力侵犯金門、馬祖等地，我國政府如何應對與處置？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（政府與美國簽訂共同防禦條約，獲得軍事武器與經濟援助，讓臺灣的軍事防衛與經濟發展漸漸穩定，保護國土安全。）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4.美國的軍事與經濟援助，對於臺灣戰後的政治與社會發展，帶來怎樣的影響與改變？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（提供軍事武器，可以對抗來自中國大陸的威脅；獲得經濟援助，發展臺灣基礎建設與民生工業，美國支持臺灣參與國際社會各項活動。）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1.學生分組上網查詢，戰後美國提供哪些軍事或經濟援助？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2.這些美援項目對於臺灣社會產生什麼影響？請以T表方式整理介紹。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2914650" cy="1524000"/>
                  <wp:effectExtent l="0" t="0" r="0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3.各組派學生上臺報告。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1.戰後中華民國政府遷到臺灣，面臨到內外部哪些問題？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2.戰後政府能讓政治與經濟發展穩定，是因為獲得美國哪些援助？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活動三：戒嚴時期對人權的限制（40分鐘）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1.教師播放臺灣吧影片「這段臺灣歷史不能忘」。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2.影片網址：https://reurl.cc/4X0z43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教師引導學生閱讀課本第40～41頁。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1.中華民國政府遷到臺灣和宣布戒嚴的原因為何？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（民國38年，國民政府內戰失利，撤退來臺灣，由於當時處在戰爭狀態，為了有效維持社會秩序，於38年宣布實施戒嚴。）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2.戒嚴時期，人民有哪些權利受到限制？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（人民言論自由、集會、組織社團以及生活中有些歌曲、書籍或電影都被禁止。）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3.課本第40頁提到的歌曲與書籍，是因為什麼原因被禁？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何日君再來歌名及歌詞中的「君」字，被影射為共產黨的軍隊，或被認為是影射中日戰爭的「日軍」。鄭南榕創辦的自由時代週刊，不顧戒嚴下的言論限制，揭發許多當時的政治黑幕，忠實報導社會議題。雜誌社還出版系列叢書批判時政，也因此創下被查禁和停刊次數最多的紀錄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4.政府擔心共產黨趁機滲透民間，採取了哪些策略？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（嚴密的情治單位監控人民自由。）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5.政府採取嚴密的監控，對人民造成什麼後果？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（人民若與政府意見不同，有可能遭到逮捕，加上不公開的司法審判，便予以定罪，造成許多冤案。）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6.今日政府面對過去人權遭到侵害，做了哪些工作？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（開放國家檔案，還原歷史真相，給予受難者補償，並成立國家人權博物館，推動人權教育相關工作。）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1.請各組上網尋找臺灣在白色恐怖時期，人權遭到侵害的人物或事件，並以心智圖的方式呈現，主角（事件）、時間、經過、結果、影響等四個面向。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《自由中國》事件為例。時間：1960年；經過：《自由中國》透過社論批評蔣中正連任與各種政策作為，主編雷震聯合本省與外省菁英試圖組成政黨；結果：《自由中國》遭到停刊，雷震被以包庇匪諜罪名判刑10年；影響：一時之間雖然達成壓制反對聲音，但臺灣人民的不滿已經逐漸累積，而有日後的美麗島事件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2.各組學生上臺報告找到的案例。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3.學生分享人民被限制的權利中，自己最在意哪一個項目以及為什麼？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（我在意的是……言論自由，因為沒辦法暢所欲言表達自己的想法。宵禁，因為十點就無法在外面活動。禁歌，歌曲很多會被審查。禁書，書本很多會被審查或是無法出版。）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1.政府為什麼會實施戒嚴，限制人民各項的自由與權利？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2.戒嚴時期政府透過哪些方式，監控與管理人民的言行？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3.隨著民主化發展，今日政府如何面對過往對人權傷害？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活動四：臺灣轉型發展為工業社會（40分鐘）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1.教師播放臺灣吧影片「傳說中的經濟奇蹟」。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2.影片網址：https://reurl.cc/deM3mg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教師引導學生閱讀課本第42～43頁。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1.政府面對戰後人口快速增加，如何因應就業的需求？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（選擇臺中、高雄等沿海區域，規畫加工出口區，讓國內外商人在此設立工廠，提供更多就業機會。）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2.政府推動的就業政策，後續產生哪些影響與轉變？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（吸引了鄉村人口遷移到城市就業與居住，臺灣逐漸由農業社會轉型為工商業社會。）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3.政府為了提升經濟發展，推動十大建設，主要項目有哪些？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（石化工業生產所需原料、交通設施提升人與貨物運量、能源建設提供穩定用電等。）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4.十大建設的推動，對於社會的發展產生什麼影響？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（解決基礎建設不足的問題，也為民眾創造更多就業機會，並帶來便利的生活。）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5.臺灣為什麼被稱為「亞洲四小龍」？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（臺灣與韓國、新加坡及香港，都是戰後經濟快速發展的國家或地區，被稱為經濟奇蹟與發展的典範。）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1.教師指導學生閱讀課本第42～43頁「民國55年～70 年農、林、漁、牧業和工業就業人口變化圖」。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2.橫軸代表年分；縱軸代表人口數（萬）。仔細觀察農林漁牧業和工業人口的增減情形。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（農林漁牧業呈現就業人口下滑的趨勢，工業則呈現就業人口上升的發展。）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3.說說看，在哪一年工業人口超越農林漁牧業人口？後續發展的趨勢，可能受到哪些因素影響？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（民國61年，成為兩種就業人口發展的分界點，之前民國60年政府開始推動十大建設，隨著基礎建設的發展，帶動工廠增加需要大量人力投入）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1.請各組上網尋找臺灣十大建設的項目，各組找一個項目製作成簡報報告。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（十大建設項目：南北高速公路（中山高速公路）、中正國際機場（今桃園國際機場）、鐵路電氣化、北迴鐵路、臺中港、蘇澳港、高雄造船廠、大煉鋼廠（中國鋼鐵公司）、石油化學工業、第一核能發電廠。）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2.各組學生報告時，請說明這個建設的內容，對於臺灣的經濟發展與基礎建設的影響。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3.各組學生輪流上臺報告。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1.政府為增加就業機會，推動哪些重要的經濟政策？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2.政府推動十大建設，可以為經濟發展帶來什麼競爭力？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【人權教育】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人E1 認識人權是與生俱有的、普遍的、不容剝奪的。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人E9 認識生存權、身分權的剝奪與個人尊嚴的關係。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第七週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第二單元走向自由民主之路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第二課臺灣如何成為自由民主的社會？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活動一：解嚴後的臺灣社會與社會改革運動（40分鐘）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1.教師播放影片「歷史上的今天——臺灣地區解嚴從威權體制邁向民主自由的里程碑」。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2.影片網址：https://reurl.cc/91jm7x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3.影片中的臺灣發生什麼重要事情？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（宣布解除戒嚴。）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4.政府宣布臺灣從哪一天開始解嚴？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（民國76年7月15日。）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5.解嚴後，臺灣社會發生什麼變化？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（兩岸開放探親、開放黨禁、開放報禁等。）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教師引導學生閱讀課本第44頁。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1.臺灣從戒嚴到解嚴時期有多久？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（從民國38到76年，戒嚴時期長達38年。）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2.宣布解嚴後，臺灣社會有哪些發展？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（開放黨禁、報禁、開放大陸探親與兩岸交流。）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3.解嚴之後，司法審查制度有什麼不同？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（逐漸公開、透明化。）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4.解嚴之後，民眾可以用什麼方式參與政治？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（民眾可以透過集會遊行來關心公共事務。）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5.臺灣人民如何走上街頭爭取權利與政治改革？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（群眾走上街頭提出訴求：群眾呼應國際人權日，在高雄舉辦遊行及演講，要求解除戒嚴。）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（政府逮捕遊行群眾：警察機關認定非法遊行，逮捕許多群眾，甚至以不當手段逼問口供再審判。）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（政府解除戒嚴：蔣經國總統接見美國報社訪談，宣布將解除戒嚴。）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（新聞媒體自由化：開放報禁實現新聞媒體自由化，監督政府施政，並反映人民心聲。）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教師引導學生閱讀課本第45頁。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1.教師播放影片「臺灣六次民選總統兩度政黨輪替展現民主」。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2.影片網址：https://reurl.cc/NGkKlm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3.影片中發生什麼重要事情？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（臺灣首度進行全民直選總統。）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4.以前的總統是怎麼產生？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（由國民大會選出正副總統。）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5.開放總統民選後，臺灣的政治發生什麼變化？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（政黨輪替。）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6.這樣的發展有什麼特色？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（人民用選票決定由哪個政黨帶領國家發展。）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7.臺灣哪一年實施總統直選？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（民國85年。）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8.實施公民投票法，對人民有什麼幫助？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（民眾可以對公眾議題透過選票表達意見。）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9.中華民國國民幾歲開始擁有投票權？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（中華民國年滿20歲的國民有選舉權。）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10.臺灣的民主發展需要感謝哪些人的努力？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（過往臺灣先民在不同的時空環境下，爭取權利與政治改革。）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六、影片分享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1.教師播放影片「中選會公投瑞莎首投篇」。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2.影片網址：https://reurl.cc/kqRKMq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3.根據以上影片，幾歲就可以參與公投投票？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（18歲。）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4..公投需要注意哪些事情？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（投票通知單、身分證、印章，不能使用手機等。）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5.你希望有哪些議題針對小學生提出？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（例如：上下學時間學校周邊交通管制。）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6.臺灣解嚴後的選舉制度，和日治時期有哪些不同？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（臺灣民主化後的選舉，人民可以直接投票選出總統帶領國家發展，人民的選舉投票資格，只有限定需年滿20歲。）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七、統整活動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1.臺灣解嚴的歷程發展與後續對社會產生的影響？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2.臺灣逐漸邁向民主化後，透過哪些選舉來展現人民決定國家未來的直接民主理念？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活動二：多元參與公共事務方式（40分鐘）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1.教師利用圖書館收集大約4～5天的報紙，請學生分組閱讀，並說出有哪些是他們關心的新聞及政府政策。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2.新聞報導裡，有哪些吸引到你的注意？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（有關防疫的新政策、選舉議題、環保議題、少子化議題等。）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3.這些報導有沒有不同的觀點？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（看到受訪民眾表達不同意或贊成的意見。）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4.為什麼我們要關心新聞時事？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（可以知道政府目前推行的政策、選舉議題、社會議題、公共事務議題等。）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5.如果大家都不關心公共事務，會發生什麼情況？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（政府施政情況沒有人監督、社會變冷漠、許多權利都不知道等。）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教師引導學生閱讀課本第46頁。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1.學生分組討論臺灣日治時代與解嚴後的社會運動差異。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2.各組學生利用表格方式進行比較。</w:t>
            </w:r>
          </w:p>
          <w:p w:rsidR="00155EFE" w:rsidRDefault="00155EFE">
            <w:pPr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448050" cy="1295400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3.學生上臺報告比較的內容與差異。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1.教師引導學生說出臺灣目前的社會改革運動有哪些？你最關注哪一項社會運動？並說出理由。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（核四問題，因為臺灣容易遇到缺電問題，但如果要興建核電廠，也會面臨環境問題，很值得大家討論。）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（性別平等，臺灣的男女薪資、工作、家庭仍有不平等的地方，很值得大家思考討論。）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2.面對各種團體與社會大眾的訴求，政府如何因應？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（政府成立負責機關、修訂法律條文，並輔導民間企業，逐步改善各種社會問題，共同保障人民權益。）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教師引導學生閱讀課本第47頁。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六、班級公聽會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1.教師指導學生針對石虎保育的議題，進行班級公聽會討論。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2.學生分組選擇：支持方論述、反對方論述、政府的作為、民間的作為等四種角色。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3.學生可透過蒐集網路資料、參考課本內容，針對扮演的角色，進行資料整理，並於班級公聽會中提出說明。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4.班級公聽會各方討論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（1）支持方論述：由於山坡地被大量開發，加上遭到汽機車撞傷或捕獵，石虎的數量不斷減少，民間成立臺灣石虎保育協會，呼籲政府限制開發，並立法保育石虎。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（2）反對方論述：有人認為保護石虎，會使得自己的土地被公告為保育地無法開發。此外，地方的土地開發與道路設置受限，可能會影響許多人的生計。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（3）政府的作為：經過許多會議討論及專家學者調查，政府於民國97年，將石虎列為「瀕臨絕種野生動物」，並陸續通過石虎保育相關法規，全面推動保育工作。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（4）民間的作為：民眾集資購買保育棲地，為石虎和野生動物留下安定的家園，命名為「山貓森林」，並成立山貓森林學校辦理生態教育。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1.民間團體可透過哪些方式或管道，表達對社會議題的意見？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2.政府與民間團體面對社會議題，可以透過哪些方式來解決？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活動三：全民參與的時代（40分鐘）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一、閱讀課文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教師引導學生閱讀課本第48～49頁。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1.我們小學生如何參與公共事務呢？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（可以從報紙、雜誌電視及網際網路獲得資訊來源，也可以運用投書、請願、網路社群來表達對公共議題的看法。）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2.成年人還可以有哪些參與公共事務的方式？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（加入政黨、組成公民團體。）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3.在表達公共事務意見時要注意哪些事情呢？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（學習保持理性的態度，運用各種溝通協調方式，尊重多元的意見。）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4.臺灣在世界的民主排名中，有什麼特色？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（獲得高的評比成績，顯示人民參與政治度高。）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三、實作討論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1.學生分組網路搜尋「1420Hz兒少發聲平台」（網址：https://join.gov.tw/index）。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2.小組搜尋有興趣的公共事務議題，並完成以下學習任務。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3.小組有興趣的議題是：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（例如：路口設定行人、行車個別專用時間。）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4.小組對這項議題的想法：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（在學校上、下學時段的路口實行，可避免轉彎車因等待行人而造成後方塞車，行人也能安心過馬路。）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5.議題的關注程度：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（已覆議（贊同）【39】人。）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6.這個議題可以增進社會哪些益處？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（可以避免轉彎車撞到行人，減少人車爭道現象。）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7.各小組上臺分享你們找到的公共事務議題。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四、探究社會有絕招：自由民主的可貴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1.發現問題：對比戒嚴時期的各種限制，今日我們生活在自由民主的社會，想一想，如果這些自由消失了，會對我們造成什麼影響？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2.蒐集資料：我們這組預計用什麼方法蒐集相關資料？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（參考課本、上網搜尋、查找書籍、訪問師長、其他。）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3.擬定策略：運用九宮格思考法，將蒐集到的資料填入表格中。並訪問家人、老師或同學，互相分享參與民主政治的經驗和想法。</w:t>
            </w:r>
          </w:p>
          <w:p w:rsidR="00155EFE" w:rsidRDefault="00155EFE">
            <w:pPr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228975" cy="1190625"/>
                  <wp:effectExtent l="0" t="0" r="9525" b="9525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4.行動省思：透過這個活動，我們能夠珍惜民主自由的可貴。你可以再想一想，我們該如何守護臺灣的自由與民主。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五、統整活動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1.在民主社會裡，人民有哪些參與公共事務的方式？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2.如果人民再次失去自由，會對我們的生活造成什麼影響？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【人權教育】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人E2 關心周遭不公平的事件，並提出改善的想法。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人E4 表達自己對一個美好世界的想法，並聆聽他人的想法。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第八週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第三單元交通與區域的發展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第一課交通運輸對區域發展的影響？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活動一：清代臺灣交通發展</w:t>
            </w: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1.教師請學生想一想，如果自己是三百多年前生活在臺灣的人，要從臺灣南部到達臺灣北部，可能採用什麼樣的交通方式？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（可能用步行、搭牛車、搭船等方式。）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二、動畫欣賞與討論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1.教師播放動畫「郁永河的裨海紀遊」，請學生專心欣賞。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2.教師引導學生進行討論：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(1)清帝國時期郁永河為了什麼原因來到臺灣？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（奉派來臺採硫礦。）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(2)郁永河如何從臺南到達淡水？他走了幾天才到達？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（他搭船從臺南府城上岸後，再搭牛車北上，遇到河川或溪流，就換搭小船或竹筏渡河，一路走了約20天，才到達淡水、關渡一帶。）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1.教師引導學生閱讀課本第54～55頁的課文與圖片。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(1)300年前，住在臺灣西部的人們如何往返南北兩地？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（臺灣陸地交通運輸仰賴牛車及步行，西部因為多河川，遇河阻斷陸路時，人們會築橋或搭乘竹筏渡河。）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(2)臺灣河運是否發達？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（臺灣的河川雖多，但富有航運之利的地區卻很少。）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(3)臺灣哪些地方成功發展出河運之利？請舉例說明。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（淡水河與其支流是臺灣少數具有航運之利的地區，清帝國時期漢人來到臺北盆地及鄰近丘陵從事拓墾，也在淡水河、大漢溪沿岸建立河港聚落，例如：新莊、艋舺、大稻埕等，以進行貨物交易。）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(4)清帝國統治時期，臺灣海運如何發展？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（海運部分，受限於港口腹地不大，清帝國統治初期僅在臺灣西部沿海港口進行小型貿易。）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(5)清帝國統治後期開港通商，臺灣海運有什麼改變？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（清帝國統治後期開港通商讓海運更加興盛，也帶動港口城市的繁榮，例如：打狗港（今高雄港）開港通商後，港區邊設置領事館、海關及洋行。）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四、分組討論與報告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1.教師請各組討論「臺灣早期交通運輸發展受到哪些地形因素的影響」，並將討論結果記錄在附件五「臺灣小白板」上。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（例如：臺灣早期交通運輸發展受到地形影響很大，例如西部多河川導致陸上交通常遇河川或溪流阻礙通行、臺灣地形多山，且山勢較高，東西交通受到阻隔等。）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1.臺灣早期交通運輸發展受到哪些地形因素的影響？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2.清帝國統治時期，臺灣的河運和海運如何發展？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活動二：公路與鐵路的跨區連結（40分鐘）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1.教師播放影片「臺灣百年鐵道史：暢遊臺鐵的前世今生」，請學生專心觀賞。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2.問答：日本統治臺灣後，初步完成鐵路建設，請舉例說明哪些是日本統治時期興建的鐵路？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（例如：西部縱貫鐵路、平溪線鐵路、阿里山森林鐵路等。）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1.教師引導學生閱讀課本第56～57頁的課文與圖片。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(1)日本統治臺灣後，初步完成公路、鐵路等基礎交通建設，為臺灣聚落發展帶來什麼改變？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（聚落發展逐漸從港口轉移到陸運交通樞紐，在車站附近造就許多人口密集、商業發達的街市。）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(2)中華民國政府統治臺灣後，建設了哪些公路？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（建造國道1號與國道3號。）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(3)國道1號與3號建設，帶來了哪些影響？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（提升民眾往來與貨物流通的便利性，影響臺灣西部區域間的連結互動，也帶動國家整體經濟的發展。）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(4)東西部居民與貨物的交流，早期主要依靠哪些公路？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（早期主要依靠北宜公路與蘇花公路。）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(5)國道5號的開通，與蘇花公路改建，對於東西部交通往來產生什麼影響？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（不僅提供安全與便利的道路，也有助於觀光發展。）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(6)早期西部居民南北移動與貨物運輸主要依靠哪一條鐵路？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（西部縱貫鐵路。）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(7)東西部居民往來的重要鐵路是哪一條？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（跨越宜蘭、花蓮的北迴鐵路。）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(8)目前臺灣鐵路建設情形如何？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（臺鐵已完成環島網絡。）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1.教師請各組討論「政府為什麼要興建跨區域的公路與鐵路建設」，並將討論結果記錄在附件六「學習策略小白板」上。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（例如：為了促進區域間的產業連結互動，帶動國家整體經濟的發展，同時也可讓民眾往來與貨物流通更為便利。）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1.從日治時期到中華民國政府統治臺灣後，興建了哪些鐵、公路建設？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2.興建跨區域的公路與鐵路建設對於臺灣有哪些影響？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活動三：一日生活圈的形成（40分鐘）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一、複習舊經驗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1.教師引導學生複習「清代臺灣的交通發展」和「公路與鐵路的跨區連結」。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1教師引導學生閱讀課本第58～59頁的課文與圖片。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(1)都市因工商業與服務業的發展，帶來哪些影響？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（提供許多就業機會，也帶動交通建設的發展。）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(2)都會區裡的捷運有哪些特性？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（捷運以專用軌道行駛，具備班次固定與準時的特性，可提供都會地區密集且大量的運輸服務。）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(3)當市中心因商業發達且生活機能完善時，會有什麼影響？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（常會帶動房價上漲。）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(4)隨著捷運路線延伸，居民選擇居住的地點會有什麼改變？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（有些居民會選擇市中心外圍房價較低的區域居住，並透過捷運通勤，維持在市中心的就業與消費，也帶動市中心與周圍聚落共同發展。）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(5)「一日生活圈」是如何形成的？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（因為高速鐵路的興建讓南北不同區域形成「一日生活圈」。）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(6)「一日生活圈」為我們的生活帶來哪些改變？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（隨著高速鐵路的興建，西部地區的居民，無論是造訪親友、商務辦公或休閒旅遊更為快速，形成「一日生活圈」的南北跨區連結。）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(7)高鐵站的設置如何帶動周圍區域的發展？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（高鐵站的設置與通車帶來人潮，讓桃園青埔、臺中烏日等地因而增設購物商場、住宅社區，形成新的聚落，帶動周圍區域的發展。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1.教師請各組參考附件二「臺灣交通路線圖」，討論自己想居住的地區，且說明理由，並將討論結果記錄在附件小白板上。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（例如：我想住在高雄市區，因為交通便利，公共設施多，也有許多博物館可以參觀。）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完成習作第三單元1「交通建設與地方發展」。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1.都會區裡的捷運有哪些特性？對於捷運周遭區域發展有什麼影響？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2.「一日生活圈」為我們的生活帶來哪些改變？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海E5 探討臺灣開拓史與海洋的關係。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第九週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第三單元交通與區域的發展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第二課區域間的產業發展有何關聯？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活動一：區域的特色與差異（40分鐘）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1教師播放動畫「北中南東看臺灣」，請學生專心觀看。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2問答：想一想，臺灣北、中、南、東四大區域可能受到哪些因素影響而形成？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（可能受到歷史的發展及地形、氣候等因素的影響而形成。）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1.教師引導學生閱讀課本第60～61頁的課文與圖片。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(1)臺灣各區域受到哪些因素的影響，造成生活空間型態的差異？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（自然條件、人文環境，以及產業結構等因素的影響。）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(2)北部區域有哪些特色？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（北部區域以臺北市為核心都市，透過便捷的交通網絡，串聯鄰近縣市，成為商業繁榮、高科技產業發達的大都會區。）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(3)中部區域有哪些特色？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（中部區域有多樣化的地形景觀，早期農、林產業發達，今日則發展出許多中小型工廠與工業區，提供就業機會給居民。）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(4)南部區域有哪些特色？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（南部區域有廣大平原與舒適氣候，盛產稻米、蔬果等農作物，而高雄市緊鄰高雄港，重工業與國際貿易發達。）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(5)東部區域有哪些特色？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（東部區域保留許多獨特的自然景觀與資源，以及多元的族群與文化資產。除了生產具有特色的農產品，也是國際知名的觀光旅遊勝地。）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三、分組討論與報告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1.教師請各組討論「居住的區域有哪些特色？與其他區域有什麼不同」，並將討論結果記錄在附件五「臺灣小白板」上。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（例如：我們居住在臺東縣，屬於東部區域，有優美的自然景觀，生活不像都市一樣繁忙，從事農、林、漁、牧業的人口不少。）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1.臺灣各區域受到哪些因素的影響，造成生活空間型態的差異？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2.你居住的區域有哪些特色？與其他區域有什麼不同？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活動二：區域間交通與產業的連結（80分鐘）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1.教師播放動畫「區域間交通與產業的連結」，請學生專心觀看。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2.問答：想一想，區域間的產業如何建立起連結與互動？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（可以透過便捷的交通運輸系統建立起連結與互動。）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1.教師引導學生閱讀課本第62頁的課文與圖片。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(1)區域間的各級產業為什麼要進行分工合作？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（為了滿足人們生活需求。）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(2)各區域間缺乏的物產可以如何補足？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（可以透過交通運輸來補足。）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(3)請舉例說明區域間的連結與互動如何進行？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（例如：居住在宜蘭的漁民，除了在當地販賣漁獲，也將漁獲賣給來自北部或其他區域的海鮮產品公司。海鮮產品公司購買後，可能將漁獲運送至市場或超市販售，也可能賣給工廠，加工製作成魚罐頭。）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(4)區域間各級產業的互助合作，會帶來哪些影響？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（可以幫助產業發展，也能促進區域共榮。）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(5)你居住的地方有沒有跨區的產業連結或交流呢？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（例如：我居住地方有不少毛巾工廠，製造出來的成品會運送到當地或鄰近縣市的商場販售。）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三、探究社會有絕招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1.教師說明情境。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(1)發現問題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請以情境中的茭白筍為例，或參考附件四「區域產業大探索」，選擇一個例子，思考產業不同區域間的產業是如何建立連結的？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(2)蒐集資料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我們這組以哪些方式蒐集與問題相關的資料呢？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□參考課本 □上網搜尋 □查找書籍 □戶外調查 □其他：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(3)擬定策略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請將獲得的資訊整理後，利用附件五「臺灣小白板」，並參考課本第62頁圖1，繪製出產業分工流程圖。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w w:val="120"/>
                <w:sz w:val="26"/>
                <w:szCs w:val="20"/>
              </w:rPr>
              <w:drawing>
                <wp:inline distT="0" distB="0" distL="0" distR="0">
                  <wp:extent cx="3943350" cy="695325"/>
                  <wp:effectExtent l="0" t="0" r="0" b="9525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33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(4)行動省思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我們可以透過上方的資料得知，日常生活中的食物，需要不同產業間的合作，才能來到我們的餐桌上，供我們享用。請再思考看看，你還知道哪些產業有跨區域間的互動與連結？這些產業的發展和當地區域的特色是否有關聯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1.區域間產業的連結與互動如何進行？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2.區域間各級產業的互助合作，會帶來哪些影響？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海E4 認識家鄉或鄰近的水域環境與產業。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閱E5 發展檢索資訊、獲得資訊、整合資訊的數位閱讀能力。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第三單元交通與區域的發展、第四單元族群文化的多元與融合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第二課區域間的產業發展有何關聯？、第一課臺灣的米食文化如何形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成？（第一次段考）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社-E-A2 敏覺居住地方的社會、自然與人文環境變遷，關注生活問題及其影響，並思考解決方法。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社-E-B3 體驗生活中自然、族群與文化之美，欣賞多元豐富的環境與文化內涵。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活動三：區域產業轉型與人口遷移（80分鐘）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1.教師引導學生思考，居住的區域內有哪些產業？是否有轉型壓力？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（依實際情況回答。）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1.教師引導學生閱讀課本第64～65頁的課文與圖片。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(1)區域間的交流為什麼越來越頻繁？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（隨著時代的變遷，臺灣的交通建設愈趨完善，區域間的交流也更顯頻繁。）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(2)鄉村人口遷移到都市，是因為哪些原因？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（因工商服務業的發展，提供大量就業機會。）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(3)鄉村在人口不斷流失的影響下，產業面臨哪些考驗？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（鄉村的農業發展因勞動力不足逐漸衰退，再加上政府開放國外農產品進口，使得農業發展面臨轉型壓力。）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(4)目前農民們採用哪些方式進行產業轉型？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些農民在政府輔導下，改種花卉、蔬果等高價農產品，或推廣有機農業，並透過包裝設計、建立品牌與網購等方式提高銷售量，並藉由便捷的物流運送至各地。有些農民將農地轉型為休閒農場，假日時吸引都市居民跨區域進行農業體驗活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(5)農業轉型對區域產業發展有什麼影響？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（農業轉型的契機吸引部分青年返鄉參與，帶來新的觀念與技術，也為地方注入產業發展動能。）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(6)除了農村之外，哪些區域的產業也面臨產業轉型與人口遷移的問題？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（例如：濱海的漁村或是山林裡的村莊可能因就業機會不足，而使得人口外移，若是能搭配政府相關補助政策，讓產業轉型，也許可以減緩人口外流的速度，甚至吸引離鄉青年返鄉參與產業轉型。）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1.教師請各組討論「居住地區有哪些主要產業，以及這些產業發展的困境與轉型可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採取的方式有哪些」，並將討論結果記錄在附件五「臺灣小白板」上。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（例如：我們居住地方鄰近工業區，近年來受到全球景氣影響，有工廠外移的現象，產業若要持續發展，需提升生產技術，引進高科技協助產業進行轉型。）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2.各組上臺報告討論結果，教師再將答案進行彙整。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四、習作習寫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 完成習作第三單元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fldChar w:fldCharType="begin"/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instrText xml:space="preserve"> eq \o\ac(○,</w:instrText>
            </w:r>
            <w:r>
              <w:rPr>
                <w:rFonts w:ascii="標楷體" w:eastAsia="標楷體" w:hAnsi="標楷體" w:cs="新細明體" w:hint="eastAsia"/>
                <w:color w:val="000000"/>
                <w:position w:val="2"/>
                <w:sz w:val="26"/>
                <w:szCs w:val="20"/>
              </w:rPr>
              <w:instrText>2</w:instrTex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instrText>)</w:instrTex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fldChar w:fldCharType="end"/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「區域產業轉型與創新」。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1.產業轉型對區域產業發展有什麼影響？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2.居住地區有哪些主要產業？這些產業是否面臨發展的困境？可以採取的轉型方式有哪些？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活動一：族群融合的米食特色（40分鐘）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ab/>
              <w:t>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1.教師播放簡報PPT「各式各樣的米食」照片，請學生認真觀賞。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(1)我們日常生活中有各式米食，你吃過哪些？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（米飯、飯糰、粽子。）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(2)隨著不一樣的節日，我們會吃到哪些不一樣的米食？請舉例說明。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（端午節會吃粽子，元宵節會吃湯圓等。）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1.教師請學生閱讀課本第70〜71頁的課文與圖片。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(1)臺灣是一個移民社會，這讓我們的文化產生什麼樣的特質？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（不同族群的交流會產生多元的文化特質，並表現在生活的各個層面。）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(2)以米食為例，稻米作為臺灣人民主要的糧食之一，我們可以從常見的米食料理中，看出不同族群在臺灣的足跡嗎？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（原住民族的竹筒飯、漢人族群的碗粿、日本傳入的壽司、東南亞移民帶來的越南河粉等。）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(3)現今因為族群融合，人們將來自不同族群的飲食特色經過在地化、改良或創新並融入料理，讓米食文化更豐富，轉化成為別具特色的臺灣味，請舉例說明。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（雞肉飯口味的三角飯糰、河粉蛋餅、抹茶湯圓等。）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(4)在臺灣傳統的習俗與節慶中，米也扮演重要的角色，各種米食加工食品，可作為年節代表或分享喜氣，請舉例說明。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（象徵步步高升的年糕、用紅龜粿祭拜神明、父母親會在孩童滿月時,贈送油飯給親友等。）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(5)我們過年會吃何種米食？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（年糕。）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(6)我們清明節會吃何種米食？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（草仔粿。）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(7)我們端午節會吃何種米食？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（粽子。）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(8)我們冬至會吃何種米食？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（湯圓。）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三、分組查詢與報告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1.教師發給各組1張A4紙，各組選擇一項米食，蒐集資料或上網查詢，挑選一項米食種類，將代表意涵或是融合多元特色寫下來。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lastRenderedPageBreak/>
              <w:drawing>
                <wp:inline distT="0" distB="0" distL="0" distR="0">
                  <wp:extent cx="3714750" cy="866775"/>
                  <wp:effectExtent l="0" t="0" r="0" b="9525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2.各組派一位學生上臺報告。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3.教師在分組報告完成後，給予回饋與建議。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1.臺灣的米食豐富多樣性，可能的原因為何？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2.說說看不同的節日會食用到不同的米食，有何特殊意義？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【海洋教育】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海E4 認識家鄉或鄰近的水域環境與產業。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閱E5 發展檢索資訊、獲得資訊、整合資訊的數位閱讀能力。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第十一週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第四單元族群文化的多元與融合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第一課臺灣的米食文化如何形成？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活動二：臺灣的稻米耕種發展（80分鐘）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1.教師播放影片「水稻的一生——一粒米的旅行」照片集錦，學生認真觀看。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（了解稻米的成長過程需要許多天候、人為要素的配合。）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1.教師請學生閱讀課本第72〜73頁的課文與圖片。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(1)臺灣種稻的起源悠久，稻米耕種發展與什麼有密切的關係？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（與臺灣的自然環境、族群的遷移與交流有密切關係。）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(2)臺灣的何種條件適合稻米生長？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（臺灣位處季風氣候區，夏季高溫多雨的氣候，加上盆地、平原等有利灌溉的地形，很適合稻米生長。）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(3)臺灣稻米耕種的面積為何可以不斷擴展？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（不同時期政府與民間修建的水利設施，使得稻米耕種的面積不斷擴展。）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(4)如何從氣候看出臺灣適合耕作稻米？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（從平均氣溫雨量圖，可看出臺灣夏季無論南北皆高溫多雨，溼熱氣候有利於稻米生長。）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(5)如何從地形看出臺灣適合耕作稻米？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（臺灣有腹地廣大且地勢平坦的平原，適合耕作稻米。）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(6)臺灣的水利設施適合耕種稻米嗎？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（臺灣因河流湍急無法留住降雨，且冬季降雨各區不均，因此先民發展出許多儲水的農田水利設施如埤塘、水庫等，優化耕種稻米的條件。）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(7)早期種植稻米需要大量人力，臺灣的人力足夠嗎？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（清代來臺的移民帶來大量勞動力，並引進耕種技術，因此可逐漸提高稻米產量。）(8)日治時期，由於飲食習慣的差異，日本人引進新的水稻品種，研發出何種今日臺灣耕種範圍最廣的米？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（蓬萊米。）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(9)中華民國政府來臺，進行何種政策改革，讓農民擁有自己的農田，不僅改善生活,也讓全臺稻米產量更迅速提升？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（實施土地改革。）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(10)當時土地改革政策的內容有哪些？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（民國38年起，陸續實施土地改革政策，政府收購地主的土地後，開放農民認購，讓農民有自己的田地，提高生產意願，稻米產量因此增加。）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ab/>
              <w:t>共同討論與歸納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1.教師以「影響臺灣稻米耕種發展的因素」為主題，引導全班學生共同討論，並將討論結果記錄在附件六「學習策略小白板」上。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lastRenderedPageBreak/>
              <w:drawing>
                <wp:inline distT="0" distB="0" distL="0" distR="0">
                  <wp:extent cx="3267075" cy="1304925"/>
                  <wp:effectExtent l="0" t="0" r="9525" b="9525"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2.教師根據討論結果，給予回饋與建議。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1.臺灣的自然條件是否適合稻米耕作？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2.臺灣除了自然條件外，還有什麼人為因素適合稻米耕作？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活動三：米食文化的轉變與轉機（40分鐘）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1.想想看，現在大家的飲食除了米食以外還有哪些選擇？飲食習慣的改變對稻米耕作會產生什麼影響？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（除了米食以外，近年來飲食多了像是牛排、漢堡的選擇。多元的飲食習慣，會造成稻作產量過多的問題。）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1.教師請學生閱讀課本第74〜75頁的課文與圖片。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(1)臺灣人每年食用稻米的數量逐年下降，可能是什麼原因呢？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（隨著全球化發展以及新住民的加入，愈來愈多異國美食引進臺灣，人們有更多元的飲食選擇，因此近年來，臺灣人每年食用稻米的數量逐年下降。）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(2)飲食習慣的改變，加上臺灣對外開放農產品進口，會造成什麼影響？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（稻米的種植面積逐漸縮減，部分農地停止耕種稻米或轉種其他作物。）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(3)面對多元飲食的發展，我們該如何提升米食的競爭力？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（政府與民間共同合作，朝向有機、無毒的農業發展，提升稻米品質，並建立特色品牌，讓更多消費者願意購買臺灣米與多元的米食商品，支持農民繼續友善耕作。）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(4)我們可以怎麼做，讓農業生產、食物安全與生態環境，取得平衡並永續發展？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（全民共同實踐「吃當季、食在地」的生活方式，讓農業生產、食物安全與生態環境,取得平衡並能永續發展。）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三、共同討論與歸納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1.教師讓學生分組，討論現今米食文化的問題。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781425" cy="1371600"/>
                  <wp:effectExtent l="0" t="0" r="9525" b="0"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42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2.教師根據討論結果，給予回饋與建議。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四、習作習寫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1.完成習作第四單元1「米食文化在臺灣」。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1.面對民眾多元飲食的選擇，我們該如何提升米食的競爭力？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2.我們該如何在農業發展、食物安全及生態環境間取得平衡？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第十二週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第四單元族群文化的多元與融合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第二課臺灣的服飾融合哪些文化？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活動一：原住民族的傳統服飾（80分鐘）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1.教師播放簡報PPT「各式各樣的原住民族服飾」照片，請學生認真觀賞。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(1)你知道原住民族的服飾為什麼有這麼多變化嗎？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（因為有很多族，每一族的服飾又都不一樣。）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(2)你知道有部分的圖騰只能用在特定人士的服飾上嗎？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（例如：排灣族的傳統服飾，只有貴族才能繡上百步蛇紋或人頭紋。）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1.教師請學生閱讀課本第76〜77頁的課文與圖片。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(1)傳統原住民族製作衣物所需的原料，多取材於哪裡？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（自然環境。）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(2)請舉例說明？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（例如：鄒族男子將捕獲的鹿、山羊等動物的皮革，製成皮衣或披肩;布農族女子將苧麻製成麻線，以此為織布原料。）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(3)鄒族頭目身穿皮衣，皮帽上插著帝雉的尾羽，這是什麼的象徵？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（象徵鄒族勇士。）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(4)布農族女性服飾的顏色，以藍、黑色為主，是受到什麼族群的影響？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（受到漢人影響。）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(5)與布農族的生活息息相關，從衣服到日常用的網袋、繩子，是以什麼作為原料？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（苧麻。）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(6)原住民族傳統服飾上的圖案，與什麼有密切關係？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（與文化及信仰有密切關係。）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(7)請同學舉例說明原住民族傳統服飾上的圖案象徵？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（例如:排灣族的傳統服飾，只有貴族才能繡上百步蛇紋或人頭紋；泰雅族服飾上的菱形狀花紋，根據傳說象徵祖靈之眼，代表祖先的保佑及告誡。）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(8)原住民族舉辦慶典時，多會穿著什麼服飾？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（為了表達對族群的認同與文化傳承，會穿著傳統服飾。）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(9)今日，原住民族平日穿著的服裝雖已現代化，但在特定節慶與祭典時，仍會穿戴傳統服飾與配件是為什麼呢？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（展現出對族群的認同與文化傳承。）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三、分組查詢與報告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1.教師發給各組1張A4紙，各組選擇一項原住民族的傳統服飾，蒐集資料或上網查詢，將服飾文化特色摘要記錄下來。</w:t>
            </w:r>
          </w:p>
          <w:p w:rsidR="00155EFE" w:rsidRDefault="00155EFE">
            <w:pPr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b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848100" cy="1228725"/>
                  <wp:effectExtent l="0" t="0" r="0" b="9525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1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2.各組派一位學生上臺報告。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3.教師在分組報告完成後，給予回饋與建議。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1.原住民族服飾文化的由來？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2.原住民族服飾文化的特殊性？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活動二：不同時期的服飾選擇（40分鐘）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1.教師播放簡報「早期人們服飾」照片集錦，請學生想一想為何早期人們是這樣的服飾穿著。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（例如：長袍馬褂、客家藍衫、旗袍。）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1.教師請學生閱讀課本第78〜79頁的課文與圖片。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(1)清代來臺灣開墾的移民，因工作勞動的需求，多穿著什麼？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（漢衫及褲子。）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(2)在重要節日時，大家會換上什麼樣的服飾？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（男性會換上長袍馬褂，婦女穿上成套衫裙，有些服飾上則有精美刺繡。）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(3)早期臺灣不生產布料，因此製作衣服所需的棉布、麻布等，多由哪裡進口？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（由中國大陸進口。）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(4)而生活在靠山區的客家族群，是如何製作便於勞動的客家藍衫？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（以植物為染劑，選擇耐洗、耐用的布料染色後，剪裁而成。）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(5)清帝國時期的閩南人，在較為正式的場合會穿著什麼服飾？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（長袍馬褂。）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(6)日治時期的臺灣，人們穿著的服飾選擇受到何種影響？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（受到日本化與西化的影響。）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(7)日治時期，隨著西式教育發展，學生到校外參拜神社、參與團隊競賽或日常生活會穿著什麼？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（由各級學校訂定校服規範，學生必須穿著制服。）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三、共同討論與歸納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1.教師以「不同的服飾文化」為主題，引導全班學生共同討論，並將討論結果記錄在附件六「學習策略小白板」上。</w:t>
            </w:r>
          </w:p>
          <w:p w:rsidR="00155EFE" w:rsidRDefault="00155EFE">
            <w:pPr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b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810000" cy="1247775"/>
                  <wp:effectExtent l="0" t="0" r="0" b="9525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2.教師根據討論結果，給予回饋與建議。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1.臺灣早期人們服飾有哪些特殊性？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2.日治時期的服飾文化對臺灣日後服飾穿著的影響？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第十三週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第四單元族群文化的多元與融合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第二課臺灣的服飾融合哪些文化？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土及全球議題。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活動三：現今多元融合的服飾（120分鐘）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1.教師請同學想一想並發表走在路上看到大家的穿著、服飾有哪些。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（T恤、牛仔褲、個性服裝等。）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1.教師請學生閱讀課本第80頁的課文與圖片。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(1)今日臺灣街頭有各式多元的服飾選擇，可能是什麼原因？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（可能是來臺的新住民或移工，穿著傳統服飾慶祝重要節日。）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(2)隨著各族群間的交流日趨頻繁，服裝款式更發展出跨文化的設計，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說說看你知道的有什麼？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（印有日本動漫圖案的T恤、中式旗袍結合西式婚紗，或是將傳統客家印花布料製成頭巾等。）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(3)在臺灣，我們會看到新住民穿著穆斯林傳統服飾做禮拜，對於不同的服飾文化我們該有什麼樣的態度？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（尊重不同文化及不同服飾穿著。）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三、共同討論與歸納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1.教師讓學生分組，討論現今多元且豐富的服飾穿著。</w:t>
            </w:r>
          </w:p>
          <w:p w:rsidR="00155EFE" w:rsidRDefault="00155EFE">
            <w:pPr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b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4086225" cy="923925"/>
                  <wp:effectExtent l="0" t="0" r="9525" b="9525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2.教師根據討論結果，給予回饋與建議。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四、習作習寫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1.完成習作第四單元2「原住民族傳統服飾的時尚美學」。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1.臺灣現今的服飾文化是如何？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2.我們該用何種態度來面對多元服飾文化？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第十四週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第四單元族群文化的多元與融合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第三課臺灣流行音樂與文化的關聯？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信仰及態度的關聯。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活動一：聽見不同時代的流行音樂（80分鐘）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1.教師播放不同時期的音樂數首，請學生認真欣賞。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(1)說說看，不同時期的流行音樂帶來什麼感覺？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（例如：鄧雨賢時期的音樂感覺是壓抑的，不像現今的流行音樂自由又奔放。）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(2)音樂創作者所處的年代跟創作的歌曲有關係嗎？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（有，像是梅花的歌詞與旋律，與當時激勵人民要有愛國情操是有關連性的。）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1.教師請學生閱讀課本第82〜83頁的課文與圖片。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(1)日本統治時期，西式音樂被列入學校教育，臺灣出現第一家唱片公司，培育專業歌手及詞曲創作者，像是哪一位創作者呢？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（例如:鄧雨賢，他創作的歌曲傳唱至今已成為經典。）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(2)戰後，臺灣與美國有密切的合作關係，美國流行文化也隨之傳入，西洋歌曲受到許多年輕人喜愛。當時有哪些元素融入的音樂呢？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（當時，兩岸之間處於軍事對立，政府為培養人民愛國精神，因此推廣愛國歌曲，使其也成為當時的流行音樂。）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(3)解嚴後，臺語歌曲為何開始展現了不同風貌？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（解嚴後，臺灣社會與文化的開放，對傳統臺語歌曲產生影響，有的融入搖滾音樂，有的提出對社會的批判，有的唱出對鄉土的思念，臺語歌開始展現了不同風貌。）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(4)近年來臺灣流行音樂的趨勢為何？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（隨著臺灣經濟的改善，流行音樂成為社會大眾關注的娛樂，臺灣的歌手、樂團與偶像團體，無論詞曲創作或演唱，都曾是華人地區流行音樂的指標，除傳唱度高，在各大音樂平臺也有很高的點閱率。）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(5)鄧雨賢與唱片公司合作，創作出哪些知名的歌曲？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（四季紅、月夜愁、望春風、雨夜花。）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(6)以中華民國的國花「梅花」為主題，編寫成愛國歌曲梅花，其目的為何？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（激發民眾的愛國心。）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(7)本土新音樂的時代，臺語歌曲蓬勃發展，請舉例說明有哪些特色。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（林強的向前走將搖滾融入臺語歌，打破傳統臺語歌的悲情曲風，以輕快的旋律、充滿抱負的歌詞讓人耳目一新。）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(8)請舉出現今華語流行的代表歌手。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（例如：周杰倫、蔡依林。）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三、分組查詢與報告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1.教師發給各組1張A4紙，各組選擇一個時代背景，蒐集資料或上網查詢，將背景特色及代表歌手、歌曲討論後寫下。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3905250" cy="1085850"/>
                  <wp:effectExtent l="0" t="0" r="0" b="0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2.各組派一位學生上臺報告。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3.教師在分組報告完成後，給予回饋與建議。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1.不同時期的生活背景是否會創作出不同的流行音樂？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活動二：生活中音樂的多樣選擇（40分鐘）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1.播放現今流行的音樂，並請同學發表自己喜愛的流行音樂是什麼？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（例如：韓國偶像團體的流行歌曲、華語流行音樂、西洋流行音樂。）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1.教師請學生閱讀課本第84～85頁的課文與圖片。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2.教師引導學生進行問答：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(1)臺灣現今的流行音樂，融入不同的語言、族群與文化，展現出更多元豐富的作品，請舉例說明。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原住民歌手以族語創作音樂，分享原住民族文化；流行音樂歌手以西方嘻哈音樂的節奏及押韻特色，創作出不同的臺語歌，受到更多族群喜愛；新生代樂團融合多種語言，同時搭配中、西方樂器，展現出音樂的包容性與多變風格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(2)臺灣每年規模最大的音樂獎項活動「金曲獎」，隨著社會的變遷與開放，做了什麼樣的調整與改變？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（金曲獎從最早以華語歌曲競賽為主，陸續增加臺灣本土語言音樂、傳統音樂、戲曲表演等不同類型的音樂獎項。）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(3)目前各種影音平臺，都可以同步播放日本、韓國、西洋等國際流行音樂，這在音樂文化上具有什麼意義呢？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（反映出臺灣的音樂已從主流的華語，走向不同族群與文化，共同發展與相互學習，並融合在民眾的各種生活情境中。）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三、共同討論與歸納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1.教師讓學生分組，分享同學喜愛的流行音樂。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4133850" cy="600075"/>
                  <wp:effectExtent l="0" t="0" r="0" b="9525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2.教師根據討論結果，給予回饋與建議，並強調臺灣流行音樂已走向不同族群與文化，共同發展與相互學習，並融合在民眾的各種生活情境中。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四、習作習寫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1.完成習作第四單元3「聽見不同時期的生活」。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1.現今臺灣流行音樂的趨勢？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2.透過多元流行音樂的發展，我們可以學習到什麼？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多E6 了解各文化間的多樣性與差異性。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環E4 覺知經濟發展與工業發展對環境的衝擊。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第十五週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第五單元產業變遷與展望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第一課臺灣品牌何時開始揚名國際？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活動一：臺灣茶外銷世界的經濟奇蹟（80分鐘）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1.教師播放臺灣吧影片「想找茶？來天龍國找我吧！」。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2.影片網址：https://www.youtube.com/watch?v=fZXyRsbkLz0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教師引導學生閱讀課本第90頁。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1.教師指導學生閱讀課本第90頁「亞洲主要茶區分布示意圖」。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2.觀察茶樹的分布區域與緯度的關係。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3.說說看，在北緯幾度之間，是茶樹分布較多的地方？你覺得這些地方的位置與氣候間有什麼關聯？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（茶樹多分布在北緯20～30度間。此區域氣候溫暖，不過冷或過熱。）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1.觀察課本第90頁圖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fldChar w:fldCharType="begin"/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instrText xml:space="preserve"> eq \o\ac(○,</w:instrText>
            </w:r>
            <w:r>
              <w:rPr>
                <w:rFonts w:ascii="標楷體" w:eastAsia="標楷體" w:hAnsi="標楷體" w:cs="新細明體" w:hint="eastAsia"/>
                <w:bCs/>
                <w:color w:val="000000"/>
                <w:position w:val="2"/>
                <w:sz w:val="26"/>
                <w:szCs w:val="20"/>
              </w:rPr>
              <w:instrText>1</w:instrTex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instrText>)</w:instrTex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fldChar w:fldCharType="end"/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「臺灣茶園分布圖」，請觀察臺灣茶園主要分布在什麼地形？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（丘陵、山地。）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2.請參考分布圖並上網查找適合茶樹生長的要素，並說明為什麼臺灣的地形與氣候很適合茶樹生長？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茶園土壤首需排水良好、表土深、土質疏鬆，而茶樹生長最適宜的平均溫度在18~25℃之間，低於5℃時，茶樹停止生長，高於40度時茶樹容易死亡；長期乾旱或年降雨量少於1,500公釐的地區，亦不適於茶樹的經濟栽培。因為臺灣有丘陵及山地，且位於北緯25度左右，氣候溫暖潮溼，利於茶樹生長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3.北緯25度有那些知名茶種？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（阿薩姆紅茶、雲南普洱茶、凍頂烏龍茶等。）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4.臺灣在清帝國時期便已開始種植茶葉且聞名世界，當時為什麼要先賣到中國加工？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（因為臺灣早期缺乏製茶工廠，需先賣到中國加工後再外銷至其他國家。）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五、閱讀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教師引導學生閱讀課本第91頁。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1.教師指導學生閱讀課本第91頁「茶、糖、樟腦出口值」。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2.橫軸代表年分；縱軸代表出口值（萬兩）。仔細觀察茶、糖、樟腦出口的增減情形。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（當時主要出口農產品為茶、糖、樟腦，而相較於糖與樟腦，茶葉在1870年代開始出口值大幅成長。）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3.說說看，茶葉出口大幅成長的主要原因是什麼？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（開港通商後，茶葉開始銷售到其他國家，福爾摩沙茶更成了世界著名的品牌。）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七、共同討論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1.臺灣的茶葉從什麼時候開始以「福爾摩沙茶（Formosa Tea）」銷售到世界各地？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（開港通商後。）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2.為什麼大稻埕在通商後變得繁榮熱鬧？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（因為淡水港的通商使大稻埕成為重要的茶葉貿易集散中心。）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3.到了日本統治期間，臺灣茶業的發展有哪些轉變？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（在許多地方設置茶樹栽培實驗場，針對茶樹進行研究與改良。）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4.南投縣魚池鄉在日治時期成功栽培了什麼茶種，並受到歐、美國家熱烈歡迎？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（阿薩姆紅茶。）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八、統整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1.哪些因素使臺灣茶成為外銷世界的經濟奇蹟？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活動二：臺灣茶的轉變與創新（40分鐘）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一、複習與引起動機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1.教師播放臺灣吧影片「臺灣第一個經濟奇蹟！？臺灣茶外銷全世界的秘密！」。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2.影片網址：https://www.youtube.com/watch?v=GbD7HjavcA4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教師引導學生閱讀課本第92～93頁。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1.教師指導學生閱讀課本第92頁「茶葉進口量、出口量」。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2.橫軸代表年分；縱軸代表茶葉進、出口量（百萬公斤）。請觀察茶葉進口量與出口量的趨勢變化。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（臺灣茶葉外銷量下降，由茶葉出口國轉為茶葉進口國。）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3.說說看，為什麼會有這樣的轉變？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（因為臺灣工人薪資提高，茶葉生產成本增加，難以與其他國家競爭，逐漸失去外銷優勢。）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1.臺灣為什麼開始發展高山茶？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（日治後期，臺灣因戰爭而出現糧食短缺的問題，許多茶農改種糧食作物。戰後因人口增加，原本種植茶葉的丘陵成為居住地，茶葉的種植因此轉而前往高山地區，開始發展高山茶。）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2.阿里山高山茶有哪些特色？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（因海拔高且雨量充沛，茶葉帶有清新花香。）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3.為什麼行政院農委會要推動茶葉產銷履歷制度？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（近年來人們開始重視養生與環保，強調有機、無農藥的茶葉產品愈來愈多，而產銷履歷制度能結合有機、產地證明與農藥檢測標章，健全茶產業發展。）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4.臺灣有哪些與茶相關的產業或活動？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（瑞竹國小推動小小茶藝師培訓課程，教導學童如何泡茶與茶道文化；貓空地區的休閒茶館吸引民眾前往品茶。）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五、共同討論與發表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1.請上網查找，除了阿里山之外，臺灣還有哪些高山也種植高山茶。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（杉林溪、大禹嶺、福壽山、梨山等。）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2.請分組討論日常生活中有哪些茶飲料或相關商品？你嘗試過哪些呢？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（便利商店罐裝茶飲、手搖飲、茶餐廳等。）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3.請分組討論臺灣茶產業如何走向高品質、精緻化的路線，且能陸續推廣至國際？請將資料整理後上臺發表。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（各地茶農發展具在地特色的茶種並透過比賽打響名號；透過產銷履歷制度建立品牌形象；罐裝茶飲與手搖飲商店的普及。）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1.臺灣茶產業透過哪些方式轉變與創新？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環E4 覺知經濟發展與工業發展對環境的衝擊。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第十六週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第五單元產業變遷與展望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第一課臺灣品牌何時開始揚名國際？、第二課臺灣如何成為世界的科技島？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活動三：與世界相連的臺灣產品（40分鐘）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教師引導學生閱讀課本第94頁。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1.除了茶葉外，臺灣還有哪些外銷農產品？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（蘭花、香蕉、臺灣鯛等。）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2.這些農產品運用哪些方式使臺灣有更多外銷機會？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（品種改良、檢測認證與儲存設備改進等。）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3.臺灣農產品主要出口到哪些國家？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（中國、日本、美國、越南、泰國等。）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4.請參考課本第94頁，挑選一個例子，分組討論並說明臺灣產品為何能躍上世界舞臺。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（臺灣香蕉，因為通過農委會的農業規範優良認證，獲得日本肯定，被選為東京奧運選手村的食材。）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三、探究社會有絕招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1.教師說明情境。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2.教師引導學生完成探究活動步驟。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(1)發現問題：從茶到臺灣鯛，臺灣農業在各個面向都經歷了許多變化。請以課本提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到的一項產品為例，探究這項產品從過去到現在的發展歷程？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(2)蒐集資料：我們這組用哪些方法蒐集與問題有關的資料？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（翻閱課本、上網搜尋、查找書籍、戶外調查、其他方式。）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(3)擬定策略：請將蒐集到的資料，透過附件六「學習策略小白板」，繪製成T表或流程圖。</w:t>
            </w:r>
          </w:p>
          <w:p w:rsidR="00155EFE" w:rsidRDefault="00155EFE">
            <w:pPr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drawing>
                <wp:inline distT="0" distB="0" distL="0" distR="0">
                  <wp:extent cx="2762250" cy="885825"/>
                  <wp:effectExtent l="0" t="0" r="0" b="9525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(4)行動省思：透過上方活動，我們知道了臺灣農產轉型的歷程。你也可以再想一想，除了課本提到的，還有哪些農業改良的例子嗎？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1.臺灣農產透過哪些方式轉型並與世界相互連結？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活動一：高科技產業關鍵性地位（40分鐘）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1.請學生事先查詢資料，回家詢問家中長輩（爺爺、奶奶、爸爸、媽媽、哥哥或姐姐）使用過哪些手機，並查詢手機演變史（也可以自訂搜尋主題，與資訊科技有關即可），把資料帶至課堂中，與小組共同整理出科技的進展，進而察覺科技的發展與進步。 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2.了解資訊科技的進步後，教師引導提問，請學生思考他們對臺灣的高科技產業有哪些印象。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教師引導學生閱讀課本第96～97頁。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三、共同討論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1.中華民國治理臺灣後，為什麼選擇高科技產業作為未來發展？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（因臺灣資源有限。）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2.政府透過哪些方式發展高科技產業？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（在民國69年設立科學園區，輔導廠商發展高科技產業，鼓勵企業投資與研發。）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3.產業升級後，政府還做了哪些措施加速臺灣高科技產業的發展？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（推動教育改革廣設大學，提升整體國民的素質與能力；鼓勵大學與企業合作，培育科技產業所需人才。）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4.觀察高科技產業聚落圖，請說明你有哪些發現？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（臺灣第一座科學工業園區在新竹設立；臺灣高科技廠商從事代工也從事相關產品的研發；新竹科學園區鄰近有國立清華大學與國立陽明交通大學等學校，設立相關學院與科系，培育了許多理工人才。）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5.國際知名大廠與臺灣簽署跨國計畫，共同研發哪些具實用價值與創新技術的產品？（研發超小體積的晶片，運用在手機、汽車與醫療器材等商品。）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6.臺灣高科技產業有哪些商品持續在世界舞臺發光？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（晶圓市占率世界第一；臺灣的宏碁、華碩為世界前6大筆電品牌。）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7.分組與同學討論，你看過或使用過哪些臺灣品牌的高科技產品？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（筆電、手機等。）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教師透過以下問題讓學生自己建構本節課的學習重點：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1.臺灣為什麼能夠成為世界的科技島？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活動二：高科技產業的影響與轉變（40分鐘）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教師引導學生閱讀課本第98～99頁。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二、讀圖123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1.教師指導學生閱讀課本第98頁「高科技產業每年平均工時」。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2.橫軸為國家名稱；縱軸為每年平均工時（小時）。請觀察不同國家高科技產業的工時長短。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（臺灣的每年平均工時為2071小時，高出其他國家許多。）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3.說說看，你認為較長的工時為臺灣創造哪些效益，又會造成什麼問題？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（使生產線能24小時不停運作，提高生產效能。但因此造成勞工過勞問題。）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三、共同討論與發表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1.高科技產業如何為臺灣帶來經濟成長？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（例如：臺灣晶片的出口值占總出口值的近四成，是臺灣出口的主力。）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2.高科技產業對社會造成哪些問題？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（因24小時運轉的生產線，勞工工時相對拉長，可能產生過勞問題。）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3.想一想，過勞問題應該如何處理和解決？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（督促政府與相關單位共同重視和改善。）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4.高科技產品的生產對環境有哪些影響？請分組討論後上臺發表。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（生產過程需使用大量的水與能源，對天然資源有限的臺灣造成負擔，民生用水與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供電也可能產生影響。建造高科技產業工廠需要大片土地，也可能使林地、農地或動物棲息地減少。生產過程所排放的廢水與廢氣，如果沒有妥善處理，對環境將造成嚴重破壞。）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5.目前有高科技廠商運用哪些方式，達到永續發展的目標？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（使用綠能科技，打造節能、減碳與低汙染的生產線，例如：認購綠電或自行興建綠能發電設施、以再生水廠將工業廢水重複利用，不搶民生用水且不造成環境汙染。）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6.想一想，早期臺灣犧牲了生態環境，換來經濟上的發展。請思考如果回到過去，你會如何在經濟與環保間做選擇？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（在開發的同時要更全面的考量環境資源的保護，並嚴格執行對於廢水、廢氣的處理與排放。）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1.臺灣高科技產業為社會與環境帶來哪些影響？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環E4 覺知經濟發展與工業發展對環境的衝擊。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第十七週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第五單元產業變遷與展望、第六單元時空採訪員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第三課臺灣人口轉變對產業發展的影響？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號，理解人類生活的豐富面貌，並能運用多樣的表徵符號解釋相關訊息，達成溝通的目的，促進相互間的理解。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活動一：少子化社會的產業轉變（40分鐘）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1.教師引導學生觀察課本第100頁下方圖表「臺灣人口年齡比例」，並鼓勵學生表達從圖表看到了哪些訊息。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2.教師統整並補充說明：此圖表說明臺灣老年人口預估比例會愈來愈高、幼年人口和青壯年人口比例會愈來愈低。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二、問題與討論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教師引導學生閱讀課本第100～101頁課文及圖片，並回答下列問題。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1.目前臺灣人口結構遇到哪些問題？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（臺灣人口面臨少子化危機。）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2.少子化會造成哪些問題？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（勞動人口將愈來愈少。）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3.因應少子化危機，政府做了哪些事情？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（推出獎勵生育的政策、延後退休政策、引進外籍移工等。）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4.除了政府推出的政策外，民眾透過哪些事項應對人力短缺的狀況？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（農民利用科技幫助耕種、工廠導入自動化設備生產產品、服務業使用智慧科技設備打造無人商店或旅館等。）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三、觀賞影片與討論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教師播放「臺灣步入高齡社會 動畫大數據剖析生活趨勢」，請學生專心觀看，結束後進行討論。https://www.youtube.com/watch?v=1HDvWjjEikc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1.2016年，約幾個年輕人要養一個老人？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（大約5.6個年輕人要養1個老人。）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2.2031年，預估幾個年輕人要養一個老人？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（大約2.6個年輕人要養1個老人。）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3.2061年，預估幾個年輕人要養一個老人？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（大約1.3個年輕人要養1個老人。）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4.年輕人口的負擔將會發生什麼狀況？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（年輕人的負擔將愈來愈大。）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5.年輕人口的負擔愈來愈大，你有什麼感受？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（請學生依實際情形作答。）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教師透過以下問題讓學生建構本節課的學習概念：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1.因應少子化現象，未來哪些人力工作可能會被科技取代？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活動二：高齡社會的產業創新（40分鐘）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1.教師引導學生觀察課本第102頁下方圖表，並鼓勵學生表達從中看到了哪些訊息。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2.教師統整並補充說明：此圖表說明臺灣老年人口預估比例會愈來愈高，民國107年臺灣已成為高齡社會。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二、問題與討論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教師引導學生閱讀課本第102～103頁課文及圖片，並回答下列問題。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1.老年人口比例到達7%，稱為什麼？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（高齡化社會。）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2.老年人口比例到達14%，稱為什麼？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（高齡社會。）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3.老年人口比例20%以上，稱為什麼？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（超高齡社會。）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4.目前臺灣是哪一種社會型態？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（高齡社會。）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5.臺灣進入高齡社會後，出現了哪些現象？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（對無障礙環境與長期照護的需求增加。）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6.因應高齡社會，出現哪些科技產品？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（智慧手錶；可以即時監測長輩的健康狀態；GPS定位手錶可以預防失智長輩走失；智慧語音系統讓視力退化或行動不便的長輩能輕鬆操作電器設備。）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教師透過以下問題讓學生建構本節課的學習概念：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1.家中長輩使用過哪些智慧科技？如果你是科學家或商人，你還希望研發出什麼商品來幫助長輩？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活動一：回顧與感受（40分鐘）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一、複習舊經驗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教師引導學生閱讀目次頁，以及本學年學過的各個單元，請學生回想並回答下列問題：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1.如果我們想穿梭時空，回到過去某個時代，過去這一年所學的單元中，有哪些學到的內容是相關連的？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(1)臺灣！我的家：臺灣史前時代的文化與特色。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(2)考古傳說見臺灣、臺灣登上世界舞臺、移墾臺灣的拓荒者、太陽旗下的統治、走向自由民主之路：認識許多影響臺灣的事件與人物。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(3)走向自由民主之路：了解臺灣民主政治的發展。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(4)族群文化的多元與融合：學習了臺灣多元的族群與文化。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2.如果要用簡單的關鍵詞，替這些單元寫下特別有印象的內容，你會寫下什麼？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(1)臺灣！我的家：世界地圖、臺灣地圖、氣候、氣象災害、洋流、烏魚文化、關鍵位置、海洋國家等。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(2)考古傳說見臺灣：火、貝塚、就地取材、狩獵、農業、鐵器、干欄式房屋、臺灣玉、玻璃珠、與自然共存、我們的共享文化等。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(3)臺灣登上世界舞臺：航海技術、熱蘭遮堡、普羅民遮城、鹿皮、國姓爺鄭成功、營、新港文書、紅毛城、虱目魚、孔子廟、媽祖、基督教等。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(4)移墾臺灣的拓荒者：渡臺限制、械鬥、民變、水圳、市街興起、一府二鹿三艋舺、開港通商、沈葆楨、劉銘傳、治理政策轉為積極、西式砲臺、鐵路、電報、現</w:t>
            </w: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代化發展、平埔族、霧峰林家、大家族、漢人文化、書院、斯文豪、約翰湯姆生、馬雅各、馬偕等。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(5)臺灣山海變奏曲：板塊擠壓、侵蝕作用、平原、盆地、丘陵、台地、山林、海岸地形、土地過度開發、保護海岸資源等。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(6)太陽旗下的統治：殖民統治、警察制度、公共衛生醫療、專賣制度、小學校、公學校等。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(7)走向自由民主之路：二二八事件、戒嚴、解嚴、社會改革、民間團體等。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(8)交通與區域的發展：公路、鐵路、海空運、北中南東等。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(9)族群文化的多元與融合：米食文化、原住民族的傳統服飾、清帝國時期的人民服飾、日治時期不同的服飾選擇、動漫T恤、客家頭巾、流行音樂與金曲獎等。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(10)產業變遷與展望：福爾摩沙茶、阿薩姆紅茶、手搖飲、臺灣鯛、新竹科學園區、晶圓、筆電、少子化、無人商店、高齡社會、智慧科技等。）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二、探索感興趣的主題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1.教師引導學生將關鍵詞寫在便條紙或紙卡上，並將這些關鍵詞排在各組的桌上。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2.每位學生從裡頭挑選最感興趣或還想再了解的3～5個主題，做上記號。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3.小組內輪流分享，讓每位學生描述自己挑選的1～2個主題，以及感到有興趣或好奇的地方在哪裡。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4.各組挑選一個重複性最高的主題。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課堂中學過的主題都與我們的生活息息相關，我們可以挑選感興趣的主題，透過資料的查詢與閱讀，去做延伸學習。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【環境教育】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環E4 覺知經濟發展與工業發展對環境的衝擊。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閱E6 發展向文本提問的能力。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第十八週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第六單元時空採訪員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活動二：我感興趣的人物（40分鐘）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一、分組討論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教師引導學生以分組方式閱讀課本第109頁，回答下列問題：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1.如果能夠穿梭時空，你想訪問誰？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（例如：與荷蘭人海戰時的鄭成功、來臺傳教的馬偕醫師、水牛群像的作者黃土水、長濱文化的人類、皇民化運動時的民眾等。）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二、摘要整理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各組可以透過小組投票或其他方式，選出一位想要訪問的對象，並簡單發表。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活動三：蒐集資料（80分鐘）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一、閱讀與問答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教師引導學生閱讀課本第110頁，回答下列問題：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1.課本中提到可以從哪些角度認識受訪者？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（例如：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 人-他是誰？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 事-他當時經歷了什麼事？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 時-他生活在什麼時代？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 地-他身處的環境狀況是如何？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  物-和他有關的物品是什麼？）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二、實作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教師引導學生小組分工，利用電腦、平板或其他數位資源，實際上網查找相關資料。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三、摘要整理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教師引導學生參考課本第111頁下方表格，將查到的資料整理出來。（例如：）</w:t>
            </w:r>
          </w:p>
          <w:p w:rsidR="00155EFE" w:rsidRDefault="00155EFE">
            <w:pPr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 w:val="26"/>
                <w:szCs w:val="20"/>
              </w:rPr>
              <w:lastRenderedPageBreak/>
              <w:drawing>
                <wp:inline distT="0" distB="0" distL="0" distR="0">
                  <wp:extent cx="3867150" cy="1000125"/>
                  <wp:effectExtent l="0" t="0" r="0" b="9525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15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閱E6 發展向文本提問的能力。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第十九週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第六單元時空採訪員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活動四：我想知道的事（120分鐘）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一、整理資料擬訂題目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1.教師引導學生閱讀課本第112～113的內容，依據整理的資料擬訂出題目。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二、將問題分類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1.教師引導學生將問題進行分類。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（例如：詢問他發生什麼事、詢問他的感覺、詢問他的看法、其他等。）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三、角色扮演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1.和小組同學進行角色扮演，一人負責提問，一人負責扮演受訪者。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閱E6 發展向文本提問的能力。</w:t>
            </w:r>
          </w:p>
        </w:tc>
      </w:tr>
      <w:tr w:rsidR="00155EFE" w:rsidTr="00155EFE">
        <w:trPr>
          <w:trHeight w:val="1827"/>
        </w:trPr>
        <w:tc>
          <w:tcPr>
            <w:tcW w:w="1096" w:type="dxa"/>
            <w:tcBorders>
              <w:top w:val="single" w:sz="6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第二十週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第六單元時空採訪員（第二次段考）</w:t>
            </w:r>
          </w:p>
          <w:p w:rsidR="00155EFE" w:rsidRDefault="00155E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相互間的理解。</w:t>
            </w:r>
          </w:p>
        </w:tc>
        <w:tc>
          <w:tcPr>
            <w:tcW w:w="49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活動五：時空記者會（120分鐘）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一、分組發表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各組上臺發表。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二、討論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1.發表結束後，教師引導各組學生回答下列問題：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(1)在聆聽過程中，我印象最深刻的是哪位人物？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 （例如：黃土水。）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(2)我觀察到的小組用哪些項目進行資料蒐集與報告？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（例如：人、事、時、地、物。）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(3)這個小組的呈現方式有哪些優點？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（例如：時代背景清楚、人物圖片多、資料詳細、時間規畫恰當等。）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(4)這個小組呈現方式有什麼可以再改進更好的？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（例如：文字資料內容更簡潔、字體更大更清楚、作品或故事介紹可以更明確等。）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2.教師引導學生將列出的建議與優點寫在便條紙上，回饋給報告的組別。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3.各組可以將規畫單貼在布告欄，供同學們參觀。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三、統整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教師整理各組的優點與建議，歸納出發表的相關事宜：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1.透過分組討論與資料查找，可以學會有系統的規畫出有主題且可執行的方案。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2.透過分組發表活動，可以有系統的呈現資料，未來更可以針對自己感興趣的部分去做延伸與學習，後續再根據自己的興趣、其他學習主題，了解更多歷史上的人物。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【多元文化教育】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多E3 認識不同的文化概念，如族群、階級、性別、宗教等。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【閱讀素養教育】</w:t>
            </w:r>
          </w:p>
          <w:p w:rsidR="00155EFE" w:rsidRDefault="00155E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閱E6 發展向文本提問的能力。</w:t>
            </w:r>
          </w:p>
        </w:tc>
      </w:tr>
    </w:tbl>
    <w:p w:rsidR="00155EFE" w:rsidRDefault="00155EFE" w:rsidP="00155EFE">
      <w:pPr>
        <w:jc w:val="center"/>
        <w:rPr>
          <w:rFonts w:ascii="標楷體" w:eastAsia="標楷體" w:hAnsi="標楷體"/>
        </w:rPr>
      </w:pPr>
    </w:p>
    <w:p w:rsidR="00DC4BFB" w:rsidRPr="00155EFE" w:rsidRDefault="00DC4BFB" w:rsidP="005A5B68">
      <w:pPr>
        <w:jc w:val="center"/>
        <w:rPr>
          <w:rFonts w:ascii="標楷體" w:eastAsia="標楷體" w:hAnsi="標楷體"/>
        </w:rPr>
      </w:pPr>
    </w:p>
    <w:sectPr w:rsidR="00DC4BFB" w:rsidRPr="00155EFE" w:rsidSect="003A62D3">
      <w:pgSz w:w="16840" w:h="11907" w:orient="landscape" w:code="9"/>
      <w:pgMar w:top="1134" w:right="1134" w:bottom="1134" w:left="1134" w:header="851" w:footer="992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385B" w:rsidRDefault="0014385B" w:rsidP="001E09F9">
      <w:r>
        <w:separator/>
      </w:r>
    </w:p>
  </w:endnote>
  <w:endnote w:type="continuationSeparator" w:id="0">
    <w:p w:rsidR="0014385B" w:rsidRDefault="0014385B" w:rsidP="001E09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385B" w:rsidRDefault="0014385B" w:rsidP="001E09F9">
      <w:r>
        <w:separator/>
      </w:r>
    </w:p>
  </w:footnote>
  <w:footnote w:type="continuationSeparator" w:id="0">
    <w:p w:rsidR="0014385B" w:rsidRDefault="0014385B" w:rsidP="001E09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64FDC"/>
    <w:multiLevelType w:val="hybridMultilevel"/>
    <w:tmpl w:val="BFA6D1C2"/>
    <w:lvl w:ilvl="0" w:tplc="0C627C5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07D410B"/>
    <w:multiLevelType w:val="hybridMultilevel"/>
    <w:tmpl w:val="F612BCC2"/>
    <w:lvl w:ilvl="0" w:tplc="7BC0D1B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2" w15:restartNumberingAfterBreak="0">
    <w:nsid w:val="3E865833"/>
    <w:multiLevelType w:val="multilevel"/>
    <w:tmpl w:val="B4244C26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 w15:restartNumberingAfterBreak="0">
    <w:nsid w:val="74ED75C5"/>
    <w:multiLevelType w:val="hybridMultilevel"/>
    <w:tmpl w:val="9F840FF4"/>
    <w:lvl w:ilvl="0" w:tplc="0C627C5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75410304"/>
    <w:multiLevelType w:val="multilevel"/>
    <w:tmpl w:val="E3EC6A74"/>
    <w:lvl w:ilvl="0">
      <w:start w:val="1"/>
      <w:numFmt w:val="taiwaneseCountingThousand"/>
      <w:lvlText w:val="%1、"/>
      <w:lvlJc w:val="left"/>
      <w:pPr>
        <w:tabs>
          <w:tab w:val="num" w:pos="600"/>
        </w:tabs>
        <w:ind w:left="600" w:hanging="480"/>
      </w:pPr>
    </w:lvl>
    <w:lvl w:ilvl="1">
      <w:start w:val="1"/>
      <w:numFmt w:val="ideographTraditional"/>
      <w:lvlText w:val="%2、"/>
      <w:lvlJc w:val="left"/>
      <w:pPr>
        <w:tabs>
          <w:tab w:val="num" w:pos="1080"/>
        </w:tabs>
        <w:ind w:left="1080" w:hanging="480"/>
      </w:pPr>
    </w:lvl>
    <w:lvl w:ilvl="2">
      <w:start w:val="1"/>
      <w:numFmt w:val="lowerRoman"/>
      <w:lvlText w:val="%3."/>
      <w:lvlJc w:val="right"/>
      <w:pPr>
        <w:tabs>
          <w:tab w:val="num" w:pos="1560"/>
        </w:tabs>
        <w:ind w:left="1560" w:hanging="480"/>
      </w:pPr>
    </w:lvl>
    <w:lvl w:ilvl="3">
      <w:start w:val="1"/>
      <w:numFmt w:val="decimal"/>
      <w:lvlText w:val="%4."/>
      <w:lvlJc w:val="left"/>
      <w:pPr>
        <w:tabs>
          <w:tab w:val="num" w:pos="2040"/>
        </w:tabs>
        <w:ind w:left="2040" w:hanging="480"/>
      </w:pPr>
    </w:lvl>
    <w:lvl w:ilvl="4">
      <w:start w:val="1"/>
      <w:numFmt w:val="ideographTraditional"/>
      <w:lvlText w:val="%5、"/>
      <w:lvlJc w:val="left"/>
      <w:pPr>
        <w:tabs>
          <w:tab w:val="num" w:pos="2520"/>
        </w:tabs>
        <w:ind w:left="2520" w:hanging="480"/>
      </w:pPr>
    </w:lvl>
    <w:lvl w:ilvl="5">
      <w:start w:val="1"/>
      <w:numFmt w:val="lowerRoman"/>
      <w:lvlText w:val="%6."/>
      <w:lvlJc w:val="right"/>
      <w:pPr>
        <w:tabs>
          <w:tab w:val="num" w:pos="3000"/>
        </w:tabs>
        <w:ind w:left="3000" w:hanging="480"/>
      </w:pPr>
    </w:lvl>
    <w:lvl w:ilvl="6">
      <w:start w:val="1"/>
      <w:numFmt w:val="decimal"/>
      <w:lvlText w:val="%7."/>
      <w:lvlJc w:val="left"/>
      <w:pPr>
        <w:tabs>
          <w:tab w:val="num" w:pos="3480"/>
        </w:tabs>
        <w:ind w:left="3480" w:hanging="480"/>
      </w:pPr>
    </w:lvl>
    <w:lvl w:ilvl="7">
      <w:start w:val="1"/>
      <w:numFmt w:val="ideographTraditional"/>
      <w:lvlText w:val="%8、"/>
      <w:lvlJc w:val="left"/>
      <w:pPr>
        <w:tabs>
          <w:tab w:val="num" w:pos="3960"/>
        </w:tabs>
        <w:ind w:left="3960" w:hanging="480"/>
      </w:pPr>
    </w:lvl>
    <w:lvl w:ilvl="8">
      <w:start w:val="1"/>
      <w:numFmt w:val="lowerRoman"/>
      <w:lvlText w:val="%9."/>
      <w:lvlJc w:val="right"/>
      <w:pPr>
        <w:tabs>
          <w:tab w:val="num" w:pos="4440"/>
        </w:tabs>
        <w:ind w:left="4440" w:hanging="4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17C7"/>
    <w:rsid w:val="000003B7"/>
    <w:rsid w:val="000067B2"/>
    <w:rsid w:val="00012156"/>
    <w:rsid w:val="00025C88"/>
    <w:rsid w:val="00026499"/>
    <w:rsid w:val="00032143"/>
    <w:rsid w:val="00045C76"/>
    <w:rsid w:val="000956AA"/>
    <w:rsid w:val="000A5732"/>
    <w:rsid w:val="000B195F"/>
    <w:rsid w:val="000B6BA8"/>
    <w:rsid w:val="000C0295"/>
    <w:rsid w:val="000C19A5"/>
    <w:rsid w:val="000D6595"/>
    <w:rsid w:val="000D6C32"/>
    <w:rsid w:val="000E5576"/>
    <w:rsid w:val="000E70B6"/>
    <w:rsid w:val="000F1175"/>
    <w:rsid w:val="000F5993"/>
    <w:rsid w:val="000F7BDE"/>
    <w:rsid w:val="00112BD7"/>
    <w:rsid w:val="00116A31"/>
    <w:rsid w:val="001349A8"/>
    <w:rsid w:val="00137654"/>
    <w:rsid w:val="00140C9F"/>
    <w:rsid w:val="0014385B"/>
    <w:rsid w:val="00144500"/>
    <w:rsid w:val="0014689E"/>
    <w:rsid w:val="00152FB4"/>
    <w:rsid w:val="00155EFE"/>
    <w:rsid w:val="00157CEA"/>
    <w:rsid w:val="00180CC5"/>
    <w:rsid w:val="00182BE0"/>
    <w:rsid w:val="001977AB"/>
    <w:rsid w:val="001B6014"/>
    <w:rsid w:val="001C7F16"/>
    <w:rsid w:val="001E09F9"/>
    <w:rsid w:val="001E489B"/>
    <w:rsid w:val="001F78B1"/>
    <w:rsid w:val="0021292F"/>
    <w:rsid w:val="002133AB"/>
    <w:rsid w:val="002201F5"/>
    <w:rsid w:val="00243786"/>
    <w:rsid w:val="0026307C"/>
    <w:rsid w:val="002656EA"/>
    <w:rsid w:val="00265989"/>
    <w:rsid w:val="00265BDF"/>
    <w:rsid w:val="002700A9"/>
    <w:rsid w:val="00273C1C"/>
    <w:rsid w:val="002753BF"/>
    <w:rsid w:val="002758FF"/>
    <w:rsid w:val="00281925"/>
    <w:rsid w:val="00283E94"/>
    <w:rsid w:val="00283FD7"/>
    <w:rsid w:val="00286217"/>
    <w:rsid w:val="00292039"/>
    <w:rsid w:val="002A4997"/>
    <w:rsid w:val="002B1165"/>
    <w:rsid w:val="002C282B"/>
    <w:rsid w:val="002D4CAB"/>
    <w:rsid w:val="002E4FC6"/>
    <w:rsid w:val="00306883"/>
    <w:rsid w:val="003225FB"/>
    <w:rsid w:val="0033711F"/>
    <w:rsid w:val="0035113D"/>
    <w:rsid w:val="003528CC"/>
    <w:rsid w:val="00353873"/>
    <w:rsid w:val="003542DC"/>
    <w:rsid w:val="003563DE"/>
    <w:rsid w:val="00357575"/>
    <w:rsid w:val="003700DC"/>
    <w:rsid w:val="0038261A"/>
    <w:rsid w:val="00387EA3"/>
    <w:rsid w:val="003956BA"/>
    <w:rsid w:val="003A1011"/>
    <w:rsid w:val="003A62D3"/>
    <w:rsid w:val="003B761D"/>
    <w:rsid w:val="003C0F32"/>
    <w:rsid w:val="003E58CE"/>
    <w:rsid w:val="003E6127"/>
    <w:rsid w:val="003F2548"/>
    <w:rsid w:val="0042601A"/>
    <w:rsid w:val="00430520"/>
    <w:rsid w:val="00431305"/>
    <w:rsid w:val="004436C6"/>
    <w:rsid w:val="004532CD"/>
    <w:rsid w:val="0046070B"/>
    <w:rsid w:val="00462888"/>
    <w:rsid w:val="00464E51"/>
    <w:rsid w:val="00465E71"/>
    <w:rsid w:val="00465F09"/>
    <w:rsid w:val="00472E1A"/>
    <w:rsid w:val="004874E9"/>
    <w:rsid w:val="004A5F0B"/>
    <w:rsid w:val="004B2F72"/>
    <w:rsid w:val="004B5ED0"/>
    <w:rsid w:val="004B6054"/>
    <w:rsid w:val="004C309D"/>
    <w:rsid w:val="004C64C5"/>
    <w:rsid w:val="004E2037"/>
    <w:rsid w:val="004F30B5"/>
    <w:rsid w:val="00525F2A"/>
    <w:rsid w:val="00526E16"/>
    <w:rsid w:val="005279C8"/>
    <w:rsid w:val="00541956"/>
    <w:rsid w:val="00543CDD"/>
    <w:rsid w:val="00546048"/>
    <w:rsid w:val="00567AD2"/>
    <w:rsid w:val="00587A1D"/>
    <w:rsid w:val="005A3447"/>
    <w:rsid w:val="005A5B68"/>
    <w:rsid w:val="005C6DD4"/>
    <w:rsid w:val="005E61BD"/>
    <w:rsid w:val="005F5321"/>
    <w:rsid w:val="0060053B"/>
    <w:rsid w:val="0060058D"/>
    <w:rsid w:val="0060210D"/>
    <w:rsid w:val="00613E83"/>
    <w:rsid w:val="00617208"/>
    <w:rsid w:val="006304AE"/>
    <w:rsid w:val="006369D1"/>
    <w:rsid w:val="006432B6"/>
    <w:rsid w:val="00653020"/>
    <w:rsid w:val="0065561F"/>
    <w:rsid w:val="00663FA6"/>
    <w:rsid w:val="00666573"/>
    <w:rsid w:val="00673AC1"/>
    <w:rsid w:val="0068683F"/>
    <w:rsid w:val="0069753D"/>
    <w:rsid w:val="006A1314"/>
    <w:rsid w:val="006A1EDB"/>
    <w:rsid w:val="006A5077"/>
    <w:rsid w:val="006C57EA"/>
    <w:rsid w:val="006C6ABE"/>
    <w:rsid w:val="006F5AF6"/>
    <w:rsid w:val="006F62F0"/>
    <w:rsid w:val="006F6738"/>
    <w:rsid w:val="0071772C"/>
    <w:rsid w:val="00731C7F"/>
    <w:rsid w:val="00734DBD"/>
    <w:rsid w:val="00737565"/>
    <w:rsid w:val="00743D41"/>
    <w:rsid w:val="00745A75"/>
    <w:rsid w:val="007506E2"/>
    <w:rsid w:val="007539EF"/>
    <w:rsid w:val="00754209"/>
    <w:rsid w:val="007706DD"/>
    <w:rsid w:val="007722B9"/>
    <w:rsid w:val="0077364E"/>
    <w:rsid w:val="00774392"/>
    <w:rsid w:val="00786AA7"/>
    <w:rsid w:val="00794E73"/>
    <w:rsid w:val="007A307F"/>
    <w:rsid w:val="007C5FC6"/>
    <w:rsid w:val="007D0A4E"/>
    <w:rsid w:val="007D18C8"/>
    <w:rsid w:val="007E076D"/>
    <w:rsid w:val="007E09E1"/>
    <w:rsid w:val="00802916"/>
    <w:rsid w:val="00804B09"/>
    <w:rsid w:val="008140E7"/>
    <w:rsid w:val="008243A7"/>
    <w:rsid w:val="008262C3"/>
    <w:rsid w:val="0087419E"/>
    <w:rsid w:val="00877B86"/>
    <w:rsid w:val="008A6A78"/>
    <w:rsid w:val="008B2175"/>
    <w:rsid w:val="008B45CB"/>
    <w:rsid w:val="008B4C67"/>
    <w:rsid w:val="008C15A9"/>
    <w:rsid w:val="008D3578"/>
    <w:rsid w:val="008D68E8"/>
    <w:rsid w:val="008D6D99"/>
    <w:rsid w:val="008D7541"/>
    <w:rsid w:val="008D77AD"/>
    <w:rsid w:val="008F5F93"/>
    <w:rsid w:val="00906FFB"/>
    <w:rsid w:val="00926E44"/>
    <w:rsid w:val="0093146B"/>
    <w:rsid w:val="0094392D"/>
    <w:rsid w:val="00947314"/>
    <w:rsid w:val="009475B5"/>
    <w:rsid w:val="009578D6"/>
    <w:rsid w:val="00961CB7"/>
    <w:rsid w:val="00963C8C"/>
    <w:rsid w:val="00973522"/>
    <w:rsid w:val="009776F8"/>
    <w:rsid w:val="00986B8C"/>
    <w:rsid w:val="009907F6"/>
    <w:rsid w:val="00993013"/>
    <w:rsid w:val="009939BC"/>
    <w:rsid w:val="009A1175"/>
    <w:rsid w:val="009A2C96"/>
    <w:rsid w:val="009A3AD5"/>
    <w:rsid w:val="009C0110"/>
    <w:rsid w:val="009D09F4"/>
    <w:rsid w:val="00A23C22"/>
    <w:rsid w:val="00A2636B"/>
    <w:rsid w:val="00A27464"/>
    <w:rsid w:val="00A6147E"/>
    <w:rsid w:val="00A61519"/>
    <w:rsid w:val="00A6221A"/>
    <w:rsid w:val="00A820AD"/>
    <w:rsid w:val="00A833B3"/>
    <w:rsid w:val="00AB785E"/>
    <w:rsid w:val="00AB7B0E"/>
    <w:rsid w:val="00AD1287"/>
    <w:rsid w:val="00AD5461"/>
    <w:rsid w:val="00AD7B59"/>
    <w:rsid w:val="00AE26A2"/>
    <w:rsid w:val="00AF2B80"/>
    <w:rsid w:val="00AF458E"/>
    <w:rsid w:val="00B017C7"/>
    <w:rsid w:val="00B1364C"/>
    <w:rsid w:val="00B25D2A"/>
    <w:rsid w:val="00B33D93"/>
    <w:rsid w:val="00B5082C"/>
    <w:rsid w:val="00B61C14"/>
    <w:rsid w:val="00B632C0"/>
    <w:rsid w:val="00B638DF"/>
    <w:rsid w:val="00B6411C"/>
    <w:rsid w:val="00B661A1"/>
    <w:rsid w:val="00B70CDE"/>
    <w:rsid w:val="00B72A3F"/>
    <w:rsid w:val="00B72A6D"/>
    <w:rsid w:val="00B76925"/>
    <w:rsid w:val="00B94137"/>
    <w:rsid w:val="00BB1FAA"/>
    <w:rsid w:val="00BD7560"/>
    <w:rsid w:val="00BF2742"/>
    <w:rsid w:val="00BF319C"/>
    <w:rsid w:val="00C12A43"/>
    <w:rsid w:val="00C23B9C"/>
    <w:rsid w:val="00C51370"/>
    <w:rsid w:val="00C71BBD"/>
    <w:rsid w:val="00C945B9"/>
    <w:rsid w:val="00CB6241"/>
    <w:rsid w:val="00CC11EC"/>
    <w:rsid w:val="00CC6B46"/>
    <w:rsid w:val="00CD5276"/>
    <w:rsid w:val="00CE0A6C"/>
    <w:rsid w:val="00CE401D"/>
    <w:rsid w:val="00CE4584"/>
    <w:rsid w:val="00CE63A2"/>
    <w:rsid w:val="00D06C9B"/>
    <w:rsid w:val="00D075AF"/>
    <w:rsid w:val="00D22448"/>
    <w:rsid w:val="00D24DE9"/>
    <w:rsid w:val="00D262A1"/>
    <w:rsid w:val="00D40BF8"/>
    <w:rsid w:val="00D43615"/>
    <w:rsid w:val="00D5703F"/>
    <w:rsid w:val="00D6692C"/>
    <w:rsid w:val="00D71C95"/>
    <w:rsid w:val="00D82705"/>
    <w:rsid w:val="00D87672"/>
    <w:rsid w:val="00D90BF7"/>
    <w:rsid w:val="00D92550"/>
    <w:rsid w:val="00D93212"/>
    <w:rsid w:val="00D93F1B"/>
    <w:rsid w:val="00D95EA1"/>
    <w:rsid w:val="00DA22BB"/>
    <w:rsid w:val="00DA7F3C"/>
    <w:rsid w:val="00DB16A3"/>
    <w:rsid w:val="00DB4D44"/>
    <w:rsid w:val="00DB5592"/>
    <w:rsid w:val="00DB792A"/>
    <w:rsid w:val="00DC4BFB"/>
    <w:rsid w:val="00DC5194"/>
    <w:rsid w:val="00DE765C"/>
    <w:rsid w:val="00E0428B"/>
    <w:rsid w:val="00E13569"/>
    <w:rsid w:val="00E51C64"/>
    <w:rsid w:val="00E5508F"/>
    <w:rsid w:val="00E671A4"/>
    <w:rsid w:val="00E73E30"/>
    <w:rsid w:val="00E95048"/>
    <w:rsid w:val="00EA04D5"/>
    <w:rsid w:val="00EA37ED"/>
    <w:rsid w:val="00EA3FCA"/>
    <w:rsid w:val="00EA7035"/>
    <w:rsid w:val="00EB0EB1"/>
    <w:rsid w:val="00EC45CB"/>
    <w:rsid w:val="00EE064C"/>
    <w:rsid w:val="00F024D0"/>
    <w:rsid w:val="00F06920"/>
    <w:rsid w:val="00F226B5"/>
    <w:rsid w:val="00F240EF"/>
    <w:rsid w:val="00F326F9"/>
    <w:rsid w:val="00F37125"/>
    <w:rsid w:val="00F51373"/>
    <w:rsid w:val="00F53296"/>
    <w:rsid w:val="00F55010"/>
    <w:rsid w:val="00F60B4A"/>
    <w:rsid w:val="00F82658"/>
    <w:rsid w:val="00F8710D"/>
    <w:rsid w:val="00FB4784"/>
    <w:rsid w:val="00FC1DF4"/>
    <w:rsid w:val="00FD3766"/>
    <w:rsid w:val="00FD6D91"/>
    <w:rsid w:val="00FE0DAB"/>
    <w:rsid w:val="00FE2156"/>
    <w:rsid w:val="00FE2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82FF9B0-88AB-45FE-A00C-9BE5F34AC6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62D3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153"/>
        <w:tab w:val="right" w:pos="8306"/>
      </w:tabs>
    </w:pPr>
    <w:rPr>
      <w:sz w:val="20"/>
      <w:szCs w:val="20"/>
    </w:rPr>
  </w:style>
  <w:style w:type="character" w:styleId="a5">
    <w:name w:val="Hyperlink"/>
    <w:rPr>
      <w:color w:val="0000FF"/>
      <w:u w:val="single"/>
    </w:rPr>
  </w:style>
  <w:style w:type="paragraph" w:styleId="a6">
    <w:name w:val="footer"/>
    <w:basedOn w:val="a"/>
    <w:link w:val="a7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7">
    <w:name w:val="頁尾 字元"/>
    <w:link w:val="a6"/>
  </w:style>
  <w:style w:type="paragraph" w:styleId="a8">
    <w:name w:val="No Spacing"/>
    <w:uiPriority w:val="1"/>
    <w:qFormat/>
  </w:style>
  <w:style w:type="character" w:customStyle="1" w:styleId="10">
    <w:name w:val="標題 1 字元"/>
    <w:basedOn w:val="a0"/>
    <w:link w:val="1"/>
    <w:uiPriority w:val="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標題 2 字元"/>
    <w:basedOn w:val="a0"/>
    <w:link w:val="2"/>
    <w:uiPriority w:val="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標題 3 字元"/>
    <w:basedOn w:val="a0"/>
    <w:link w:val="3"/>
    <w:uiPriority w:val="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標題 4 字元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50">
    <w:name w:val="標題 5 字元"/>
    <w:basedOn w:val="a0"/>
    <w:link w:val="5"/>
    <w:uiPriority w:val="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60">
    <w:name w:val="標題 6 字元"/>
    <w:basedOn w:val="a0"/>
    <w:link w:val="6"/>
    <w:uiPriority w:val="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70">
    <w:name w:val="標題 7 字元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標題 8 字元"/>
    <w:basedOn w:val="a0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標題 9 字元"/>
    <w:basedOn w:val="a0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9">
    <w:name w:val="Title"/>
    <w:basedOn w:val="a"/>
    <w:next w:val="a"/>
    <w:link w:val="aa"/>
    <w:uiPriority w:val="10"/>
    <w:qFormat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a">
    <w:name w:val="標題 字元"/>
    <w:basedOn w:val="a0"/>
    <w:link w:val="a9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b">
    <w:name w:val="Subtitle"/>
    <w:basedOn w:val="a"/>
    <w:next w:val="a"/>
    <w:link w:val="ac"/>
    <w:uiPriority w:val="11"/>
    <w:qFormat/>
    <w:rPr>
      <w:rFonts w:asciiTheme="majorHAnsi" w:eastAsiaTheme="majorEastAsia" w:hAnsiTheme="majorHAnsi" w:cstheme="majorBidi"/>
      <w:i/>
      <w:iCs/>
      <w:color w:val="4472C4" w:themeColor="accent1"/>
      <w:spacing w:val="15"/>
    </w:rPr>
  </w:style>
  <w:style w:type="character" w:customStyle="1" w:styleId="ac">
    <w:name w:val="副標題 字元"/>
    <w:basedOn w:val="a0"/>
    <w:link w:val="ab"/>
    <w:uiPriority w:val="11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ad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e">
    <w:name w:val="Emphasis"/>
    <w:basedOn w:val="a0"/>
    <w:uiPriority w:val="20"/>
    <w:qFormat/>
    <w:rPr>
      <w:i/>
      <w:iCs/>
    </w:rPr>
  </w:style>
  <w:style w:type="character" w:styleId="af">
    <w:name w:val="Intense Emphasis"/>
    <w:basedOn w:val="a0"/>
    <w:uiPriority w:val="21"/>
    <w:qFormat/>
    <w:rPr>
      <w:b/>
      <w:bCs/>
      <w:i/>
      <w:iCs/>
      <w:color w:val="4472C4" w:themeColor="accent1"/>
    </w:rPr>
  </w:style>
  <w:style w:type="character" w:styleId="af0">
    <w:name w:val="Strong"/>
    <w:basedOn w:val="a0"/>
    <w:uiPriority w:val="22"/>
    <w:qFormat/>
    <w:rPr>
      <w:b/>
      <w:bCs/>
    </w:rPr>
  </w:style>
  <w:style w:type="paragraph" w:styleId="af1">
    <w:name w:val="Quote"/>
    <w:basedOn w:val="a"/>
    <w:next w:val="a"/>
    <w:link w:val="af2"/>
    <w:uiPriority w:val="29"/>
    <w:qFormat/>
    <w:rPr>
      <w:i/>
      <w:iCs/>
      <w:color w:val="000000" w:themeColor="text1"/>
    </w:rPr>
  </w:style>
  <w:style w:type="character" w:customStyle="1" w:styleId="af2">
    <w:name w:val="引文 字元"/>
    <w:basedOn w:val="a0"/>
    <w:link w:val="af1"/>
    <w:uiPriority w:val="29"/>
    <w:rPr>
      <w:i/>
      <w:iCs/>
      <w:color w:val="000000" w:themeColor="text1"/>
    </w:rPr>
  </w:style>
  <w:style w:type="paragraph" w:styleId="af3">
    <w:name w:val="Intense Quote"/>
    <w:basedOn w:val="a"/>
    <w:next w:val="a"/>
    <w:link w:val="af4"/>
    <w:uiPriority w:val="30"/>
    <w:qFormat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af4">
    <w:name w:val="鮮明引文 字元"/>
    <w:basedOn w:val="a0"/>
    <w:link w:val="af3"/>
    <w:uiPriority w:val="30"/>
    <w:rPr>
      <w:b/>
      <w:bCs/>
      <w:i/>
      <w:iCs/>
      <w:color w:val="4472C4" w:themeColor="accent1"/>
    </w:rPr>
  </w:style>
  <w:style w:type="character" w:styleId="af5">
    <w:name w:val="Subtle Reference"/>
    <w:basedOn w:val="a0"/>
    <w:uiPriority w:val="31"/>
    <w:qFormat/>
    <w:rPr>
      <w:smallCaps/>
      <w:color w:val="ED7D31" w:themeColor="accent2"/>
      <w:u w:val="single"/>
    </w:rPr>
  </w:style>
  <w:style w:type="character" w:styleId="af6">
    <w:name w:val="Intense Reference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7">
    <w:name w:val="Book Title"/>
    <w:basedOn w:val="a0"/>
    <w:uiPriority w:val="33"/>
    <w:qFormat/>
    <w:rPr>
      <w:b/>
      <w:bCs/>
      <w:smallCaps/>
      <w:spacing w:val="5"/>
    </w:rPr>
  </w:style>
  <w:style w:type="paragraph" w:styleId="af8">
    <w:name w:val="List Paragraph"/>
    <w:basedOn w:val="a"/>
    <w:uiPriority w:val="34"/>
    <w:qFormat/>
    <w:pPr>
      <w:ind w:left="720"/>
      <w:contextualSpacing/>
    </w:pPr>
  </w:style>
  <w:style w:type="paragraph" w:styleId="af9">
    <w:name w:val="footnote text"/>
    <w:basedOn w:val="a"/>
    <w:link w:val="afa"/>
    <w:uiPriority w:val="99"/>
    <w:semiHidden/>
    <w:unhideWhenUsed/>
    <w:rPr>
      <w:sz w:val="20"/>
      <w:szCs w:val="20"/>
    </w:rPr>
  </w:style>
  <w:style w:type="character" w:customStyle="1" w:styleId="afa">
    <w:name w:val="註腳文字 字元"/>
    <w:basedOn w:val="a0"/>
    <w:link w:val="af9"/>
    <w:uiPriority w:val="99"/>
    <w:semiHidden/>
    <w:rPr>
      <w:sz w:val="20"/>
      <w:szCs w:val="20"/>
    </w:rPr>
  </w:style>
  <w:style w:type="character" w:styleId="afb">
    <w:name w:val="footnote reference"/>
    <w:basedOn w:val="a0"/>
    <w:uiPriority w:val="99"/>
    <w:semiHidden/>
    <w:unhideWhenUsed/>
    <w:rPr>
      <w:vertAlign w:val="superscript"/>
    </w:rPr>
  </w:style>
  <w:style w:type="paragraph" w:styleId="afc">
    <w:name w:val="endnote text"/>
    <w:basedOn w:val="a"/>
    <w:link w:val="afd"/>
    <w:uiPriority w:val="99"/>
    <w:semiHidden/>
    <w:unhideWhenUsed/>
    <w:rPr>
      <w:sz w:val="20"/>
      <w:szCs w:val="20"/>
    </w:rPr>
  </w:style>
  <w:style w:type="character" w:customStyle="1" w:styleId="afd">
    <w:name w:val="章節附註文字 字元"/>
    <w:basedOn w:val="a0"/>
    <w:link w:val="afc"/>
    <w:uiPriority w:val="99"/>
    <w:semiHidden/>
    <w:rPr>
      <w:sz w:val="20"/>
      <w:szCs w:val="20"/>
    </w:rPr>
  </w:style>
  <w:style w:type="character" w:styleId="afe">
    <w:name w:val="endnote reference"/>
    <w:basedOn w:val="a0"/>
    <w:uiPriority w:val="99"/>
    <w:semiHidden/>
    <w:unhideWhenUsed/>
    <w:rPr>
      <w:vertAlign w:val="superscript"/>
    </w:rPr>
  </w:style>
  <w:style w:type="paragraph" w:styleId="aff">
    <w:name w:val="Plain Text"/>
    <w:basedOn w:val="a"/>
    <w:link w:val="aff0"/>
    <w:uiPriority w:val="99"/>
    <w:semiHidden/>
    <w:unhideWhenUsed/>
    <w:rPr>
      <w:rFonts w:ascii="Courier New" w:hAnsi="Courier New" w:cs="Courier New"/>
      <w:sz w:val="21"/>
      <w:szCs w:val="21"/>
    </w:rPr>
  </w:style>
  <w:style w:type="character" w:customStyle="1" w:styleId="aff0">
    <w:name w:val="純文字 字元"/>
    <w:basedOn w:val="a0"/>
    <w:link w:val="aff"/>
    <w:uiPriority w:val="99"/>
    <w:rPr>
      <w:rFonts w:ascii="Courier New" w:hAnsi="Courier New" w:cs="Courier New"/>
      <w:sz w:val="21"/>
      <w:szCs w:val="21"/>
    </w:rPr>
  </w:style>
  <w:style w:type="paragraph" w:styleId="aff1">
    <w:name w:val="envelope address"/>
    <w:basedOn w:val="a"/>
    <w:uiPriority w:val="99"/>
    <w:unhideWhenUsed/>
    <w:pPr>
      <w:ind w:left="2880"/>
    </w:pPr>
    <w:rPr>
      <w:rFonts w:asciiTheme="majorHAnsi" w:eastAsiaTheme="majorEastAsia" w:hAnsiTheme="majorHAnsi" w:cstheme="majorBidi"/>
    </w:rPr>
  </w:style>
  <w:style w:type="paragraph" w:styleId="aff2">
    <w:name w:val="envelope return"/>
    <w:basedOn w:val="a"/>
    <w:uiPriority w:val="99"/>
    <w:unhideWhenUsed/>
    <w:rPr>
      <w:rFonts w:asciiTheme="majorHAnsi" w:eastAsiaTheme="majorEastAsia" w:hAnsiTheme="majorHAnsi" w:cstheme="majorBidi"/>
      <w:sz w:val="20"/>
    </w:rPr>
  </w:style>
  <w:style w:type="paragraph" w:styleId="aff3">
    <w:name w:val="Balloon Text"/>
    <w:basedOn w:val="a"/>
    <w:link w:val="aff4"/>
    <w:uiPriority w:val="99"/>
    <w:semiHidden/>
    <w:unhideWhenUsed/>
    <w:rsid w:val="00182BE0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4">
    <w:name w:val="註解方塊文字 字元"/>
    <w:basedOn w:val="a0"/>
    <w:link w:val="aff3"/>
    <w:uiPriority w:val="99"/>
    <w:semiHidden/>
    <w:rsid w:val="00182BE0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頁首 字元"/>
    <w:basedOn w:val="a0"/>
    <w:link w:val="a3"/>
    <w:uiPriority w:val="99"/>
    <w:rsid w:val="006304AE"/>
  </w:style>
  <w:style w:type="character" w:styleId="aff5">
    <w:name w:val="FollowedHyperlink"/>
    <w:basedOn w:val="a0"/>
    <w:uiPriority w:val="99"/>
    <w:semiHidden/>
    <w:unhideWhenUsed/>
    <w:rsid w:val="00155EF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1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0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Them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29D2F7-EBC8-4912-A2AD-6173B03937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142</Pages>
  <Words>10988</Words>
  <Characters>62636</Characters>
  <Application>Microsoft Office Word</Application>
  <DocSecurity>0</DocSecurity>
  <Lines>521</Lines>
  <Paragraphs>146</Paragraphs>
  <ScaleCrop>false</ScaleCrop>
  <Company/>
  <LinksUpToDate>false</LinksUpToDate>
  <CharactersWithSpaces>73478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</dc:title>
  <dc:creator>wen</dc:creator>
  <cp:lastModifiedBy>user</cp:lastModifiedBy>
  <cp:revision>11</cp:revision>
  <cp:lastPrinted>2019-03-26T07:40:00Z</cp:lastPrinted>
  <dcterms:created xsi:type="dcterms:W3CDTF">2020-04-23T11:06:00Z</dcterms:created>
  <dcterms:modified xsi:type="dcterms:W3CDTF">2023-07-06T07:37:00Z</dcterms:modified>
</cp:coreProperties>
</file>